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30" w:type="dxa"/>
        <w:jc w:val="center"/>
        <w:tblLayout w:type="fixed"/>
        <w:tblLook w:val="01E0" w:firstRow="1" w:lastRow="1" w:firstColumn="1" w:lastColumn="1" w:noHBand="0" w:noVBand="0"/>
      </w:tblPr>
      <w:tblGrid>
        <w:gridCol w:w="2070"/>
        <w:gridCol w:w="8460"/>
      </w:tblGrid>
      <w:tr w:rsidR="00B80AF5" w:rsidRPr="00BD4B96" w14:paraId="762BA294" w14:textId="77777777" w:rsidTr="00DA23E0">
        <w:trPr>
          <w:jc w:val="center"/>
        </w:trPr>
        <w:tc>
          <w:tcPr>
            <w:tcW w:w="2070" w:type="dxa"/>
            <w:shd w:val="clear" w:color="auto" w:fill="4F81BD" w:themeFill="accent1"/>
          </w:tcPr>
          <w:p w14:paraId="5BC65F63" w14:textId="77777777" w:rsidR="00B80AF5" w:rsidRPr="00BD4B96" w:rsidRDefault="00B80AF5" w:rsidP="000C33A2">
            <w:pPr>
              <w:pStyle w:val="BodyText"/>
              <w:rPr>
                <w:color w:val="4F81BD" w:themeColor="accent1"/>
              </w:rPr>
            </w:pPr>
          </w:p>
        </w:tc>
        <w:tc>
          <w:tcPr>
            <w:tcW w:w="8460" w:type="dxa"/>
            <w:shd w:val="clear" w:color="auto" w:fill="4F81BD" w:themeFill="accent1"/>
          </w:tcPr>
          <w:p w14:paraId="644640AA" w14:textId="77777777" w:rsidR="00B80AF5" w:rsidRPr="00BD4B96" w:rsidRDefault="00B80AF5" w:rsidP="000C33A2">
            <w:pPr>
              <w:pStyle w:val="BodyText"/>
              <w:rPr>
                <w:color w:val="4F81BD" w:themeColor="accent1"/>
              </w:rPr>
            </w:pPr>
          </w:p>
        </w:tc>
      </w:tr>
      <w:tr w:rsidR="00B80AF5" w14:paraId="17160DE3" w14:textId="77777777" w:rsidTr="00DA23E0">
        <w:trPr>
          <w:trHeight w:val="1440"/>
          <w:jc w:val="center"/>
        </w:trPr>
        <w:tc>
          <w:tcPr>
            <w:tcW w:w="2070" w:type="dxa"/>
            <w:shd w:val="clear" w:color="auto" w:fill="FFFFFF" w:themeFill="background1"/>
            <w:vAlign w:val="center"/>
          </w:tcPr>
          <w:p w14:paraId="03090C65" w14:textId="36E248F9" w:rsidR="00B80AF5" w:rsidRPr="00DA23E0" w:rsidRDefault="00DA23E0" w:rsidP="001867D3">
            <w:pPr>
              <w:pStyle w:val="NewsletterTitle"/>
              <w:rPr>
                <w:rFonts w:ascii="Candara" w:hAnsi="Candara"/>
                <w:color w:val="FFFFFF" w:themeColor="background1"/>
                <w:sz w:val="16"/>
                <w:szCs w:val="16"/>
                <w:lang w:val="es-ES"/>
              </w:rPr>
            </w:pPr>
            <w:r>
              <w:rPr>
                <w:rFonts w:ascii="Candara" w:hAnsi="Candara"/>
                <w:noProof/>
                <w:color w:val="FFFFFF" w:themeColor="background1"/>
                <w:sz w:val="16"/>
                <w:szCs w:val="16"/>
              </w:rPr>
              <w:drawing>
                <wp:inline distT="0" distB="0" distL="0" distR="0" wp14:anchorId="221651C6" wp14:editId="50C42F3C">
                  <wp:extent cx="1177290" cy="1111885"/>
                  <wp:effectExtent l="0" t="0" r="3810" b="0"/>
                  <wp:docPr id="6" name="Picture 6" descr="A picture containing indoor, cup,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up, ceramic wa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290" cy="1111885"/>
                          </a:xfrm>
                          <a:prstGeom prst="rect">
                            <a:avLst/>
                          </a:prstGeom>
                        </pic:spPr>
                      </pic:pic>
                    </a:graphicData>
                  </a:graphic>
                </wp:inline>
              </w:drawing>
            </w:r>
          </w:p>
        </w:tc>
        <w:tc>
          <w:tcPr>
            <w:tcW w:w="8460" w:type="dxa"/>
            <w:vAlign w:val="center"/>
          </w:tcPr>
          <w:p w14:paraId="0D2D1F4A" w14:textId="77777777" w:rsidR="00B80AF5" w:rsidRPr="00DA23E0" w:rsidRDefault="00B80AF5" w:rsidP="000C33A2">
            <w:pPr>
              <w:pStyle w:val="NewsletterTitle"/>
              <w:rPr>
                <w:rFonts w:ascii="Segoe Script" w:hAnsi="Segoe Script"/>
                <w:i/>
                <w:color w:val="0070C0"/>
                <w:sz w:val="96"/>
                <w:szCs w:val="96"/>
              </w:rPr>
            </w:pPr>
            <w:r w:rsidRPr="00DA23E0">
              <w:rPr>
                <w:rFonts w:ascii="Segoe Script" w:hAnsi="Segoe Script"/>
                <w:b/>
                <w:i/>
                <w:color w:val="4F81BD" w:themeColor="accent1"/>
                <w:sz w:val="96"/>
                <w:szCs w:val="96"/>
              </w:rPr>
              <w:t>Cor Unum</w:t>
            </w:r>
          </w:p>
        </w:tc>
      </w:tr>
      <w:tr w:rsidR="00DA23E0" w:rsidRPr="00DA23E0" w14:paraId="1E9E1AF6" w14:textId="77777777" w:rsidTr="00DA23E0">
        <w:trPr>
          <w:jc w:val="center"/>
        </w:trPr>
        <w:tc>
          <w:tcPr>
            <w:tcW w:w="2070" w:type="dxa"/>
            <w:shd w:val="clear" w:color="auto" w:fill="4F81BD" w:themeFill="accent1"/>
          </w:tcPr>
          <w:p w14:paraId="441F8A2F" w14:textId="69F24BB6" w:rsidR="00B80AF5" w:rsidRPr="00DA23E0" w:rsidRDefault="00DA23E0" w:rsidP="000C33A2">
            <w:pPr>
              <w:pStyle w:val="NewsletterDate"/>
              <w:rPr>
                <w:rFonts w:ascii="Candara" w:hAnsi="Candara"/>
                <w:color w:val="FFFFFF" w:themeColor="background1"/>
              </w:rPr>
            </w:pPr>
            <w:r w:rsidRPr="00127651">
              <w:rPr>
                <w:rFonts w:ascii="Bradley Hand ITC" w:hAnsi="Bradley Hand ITC"/>
                <w:color w:val="FFFFFF" w:themeColor="background1"/>
                <w:sz w:val="22"/>
                <w:szCs w:val="22"/>
                <w:lang w:val="es-ES"/>
              </w:rPr>
              <w:t>Sept-Oct 2021</w:t>
            </w:r>
          </w:p>
        </w:tc>
        <w:tc>
          <w:tcPr>
            <w:tcW w:w="8460" w:type="dxa"/>
            <w:shd w:val="clear" w:color="auto" w:fill="4F81BD" w:themeFill="accent1"/>
          </w:tcPr>
          <w:p w14:paraId="0904F7AB" w14:textId="6B714F87" w:rsidR="00B80AF5" w:rsidRPr="00DA23E0" w:rsidRDefault="00DA23E0" w:rsidP="000C33A2">
            <w:pPr>
              <w:pStyle w:val="VolumeandIssue"/>
              <w:rPr>
                <w:rFonts w:ascii="Candara" w:hAnsi="Candara"/>
                <w:color w:val="FFFFFF" w:themeColor="background1"/>
                <w:lang w:val="es-ES"/>
              </w:rPr>
            </w:pPr>
            <w:r w:rsidRPr="00127651">
              <w:rPr>
                <w:rFonts w:ascii="Bradley Hand ITC" w:hAnsi="Bradley Hand ITC"/>
                <w:color w:val="FFFFFF" w:themeColor="background1"/>
                <w:sz w:val="22"/>
                <w:szCs w:val="22"/>
                <w:lang w:val="es-ES"/>
              </w:rPr>
              <w:t>Vol 4, Núm. 4</w:t>
            </w:r>
          </w:p>
        </w:tc>
      </w:tr>
      <w:tr w:rsidR="00B80AF5" w:rsidRPr="00815B94" w14:paraId="5BBEA0C2" w14:textId="77777777" w:rsidTr="00DA23E0">
        <w:trPr>
          <w:jc w:val="center"/>
        </w:trPr>
        <w:tc>
          <w:tcPr>
            <w:tcW w:w="2070" w:type="dxa"/>
            <w:shd w:val="clear" w:color="auto" w:fill="4F81BD" w:themeFill="accent1"/>
          </w:tcPr>
          <w:p w14:paraId="327D1FEB" w14:textId="77777777" w:rsidR="00B80AF5" w:rsidRDefault="00B80AF5" w:rsidP="000C33A2">
            <w:pPr>
              <w:pStyle w:val="TableofContentsHeading"/>
              <w:spacing w:before="0" w:after="120"/>
              <w:rPr>
                <w:rFonts w:ascii="Candara" w:hAnsi="Candara"/>
                <w:b/>
                <w:color w:val="FFFFFF" w:themeColor="background1"/>
                <w:sz w:val="20"/>
                <w:szCs w:val="20"/>
                <w:lang w:val="es-PR"/>
              </w:rPr>
            </w:pPr>
          </w:p>
          <w:p w14:paraId="207645DB" w14:textId="77777777" w:rsidR="00DA23E0" w:rsidRDefault="00DA23E0" w:rsidP="00DA23E0">
            <w:pPr>
              <w:pStyle w:val="TableofContentsEntry"/>
              <w:numPr>
                <w:ilvl w:val="0"/>
                <w:numId w:val="0"/>
              </w:numPr>
              <w:spacing w:before="120"/>
              <w:jc w:val="both"/>
              <w:rPr>
                <w:rFonts w:ascii="Candara" w:hAnsi="Candara"/>
                <w:b/>
                <w:bCs/>
                <w:sz w:val="24"/>
                <w:szCs w:val="24"/>
                <w:lang w:val="es-ES"/>
              </w:rPr>
            </w:pPr>
            <w:r w:rsidRPr="00EA3BD2">
              <w:rPr>
                <w:rFonts w:ascii="Candara" w:hAnsi="Candara"/>
                <w:b/>
                <w:bCs/>
                <w:sz w:val="24"/>
                <w:szCs w:val="24"/>
                <w:lang w:val="es-ES"/>
              </w:rPr>
              <w:t>En este número:</w:t>
            </w:r>
          </w:p>
          <w:p w14:paraId="74629D60" w14:textId="77777777" w:rsidR="00DA23E0" w:rsidRDefault="00DA23E0" w:rsidP="00DA23E0">
            <w:pPr>
              <w:pStyle w:val="TableofContentsEntry"/>
              <w:numPr>
                <w:ilvl w:val="0"/>
                <w:numId w:val="8"/>
              </w:numPr>
              <w:spacing w:after="0"/>
              <w:ind w:left="259" w:hanging="270"/>
              <w:jc w:val="both"/>
              <w:rPr>
                <w:rFonts w:ascii="Candara" w:hAnsi="Candara"/>
                <w:b/>
                <w:bCs/>
                <w:sz w:val="24"/>
                <w:szCs w:val="24"/>
                <w:lang w:val="es-ES"/>
              </w:rPr>
            </w:pPr>
            <w:r>
              <w:rPr>
                <w:rFonts w:ascii="Candara" w:hAnsi="Candara"/>
                <w:b/>
                <w:bCs/>
                <w:sz w:val="24"/>
                <w:szCs w:val="24"/>
                <w:lang w:val="es-ES"/>
              </w:rPr>
              <w:t xml:space="preserve">FUNDACIONES: Puerto Rico -Santurce, Ponce, </w:t>
            </w:r>
          </w:p>
          <w:p w14:paraId="063C5C45" w14:textId="77777777" w:rsidR="00DA23E0" w:rsidRDefault="00DA23E0" w:rsidP="00DA23E0">
            <w:pPr>
              <w:pStyle w:val="TableofContentsEntry"/>
              <w:numPr>
                <w:ilvl w:val="0"/>
                <w:numId w:val="0"/>
              </w:numPr>
              <w:spacing w:after="0"/>
              <w:ind w:left="259"/>
              <w:jc w:val="both"/>
              <w:rPr>
                <w:rFonts w:ascii="Candara" w:hAnsi="Candara"/>
                <w:b/>
                <w:bCs/>
                <w:sz w:val="24"/>
                <w:szCs w:val="24"/>
                <w:lang w:val="es-ES"/>
              </w:rPr>
            </w:pPr>
            <w:r>
              <w:rPr>
                <w:rFonts w:ascii="Candara" w:hAnsi="Candara"/>
                <w:b/>
                <w:bCs/>
                <w:sz w:val="24"/>
                <w:szCs w:val="24"/>
                <w:lang w:val="es-ES"/>
              </w:rPr>
              <w:t>College, Univ. del Sagrado Corazón</w:t>
            </w:r>
          </w:p>
          <w:p w14:paraId="54AC8839" w14:textId="77777777" w:rsidR="00DA23E0" w:rsidRDefault="00DA23E0" w:rsidP="00DA23E0">
            <w:pPr>
              <w:pStyle w:val="TableofContentsEntry"/>
              <w:numPr>
                <w:ilvl w:val="0"/>
                <w:numId w:val="8"/>
              </w:numPr>
              <w:spacing w:before="120"/>
              <w:ind w:left="260" w:hanging="270"/>
              <w:jc w:val="both"/>
              <w:rPr>
                <w:rFonts w:ascii="Candara" w:hAnsi="Candara"/>
                <w:b/>
                <w:bCs/>
                <w:sz w:val="24"/>
                <w:szCs w:val="24"/>
                <w:lang w:val="es-ES"/>
              </w:rPr>
            </w:pPr>
            <w:r>
              <w:rPr>
                <w:rFonts w:ascii="Candara" w:hAnsi="Candara"/>
                <w:b/>
                <w:bCs/>
                <w:sz w:val="24"/>
                <w:szCs w:val="24"/>
                <w:lang w:val="es-ES"/>
              </w:rPr>
              <w:t>15 de septiembre Fiesta de Nuestra Señora de los Dolores</w:t>
            </w:r>
          </w:p>
          <w:p w14:paraId="79F2E5A5" w14:textId="77777777" w:rsidR="00DA23E0" w:rsidRDefault="00DA23E0" w:rsidP="00DA23E0">
            <w:pPr>
              <w:pStyle w:val="TableofContentsEntry"/>
              <w:numPr>
                <w:ilvl w:val="0"/>
                <w:numId w:val="8"/>
              </w:numPr>
              <w:spacing w:before="120"/>
              <w:ind w:left="260" w:hanging="270"/>
              <w:jc w:val="both"/>
              <w:rPr>
                <w:rFonts w:ascii="Candara" w:hAnsi="Candara"/>
                <w:b/>
                <w:bCs/>
                <w:sz w:val="24"/>
                <w:szCs w:val="24"/>
                <w:lang w:val="es-ES"/>
              </w:rPr>
            </w:pPr>
            <w:r>
              <w:rPr>
                <w:rFonts w:ascii="Candara" w:hAnsi="Candara"/>
                <w:b/>
                <w:bCs/>
                <w:sz w:val="24"/>
                <w:szCs w:val="24"/>
                <w:lang w:val="es-ES"/>
              </w:rPr>
              <w:t>20 de octubre – Fiesta de Mater Admirabilis</w:t>
            </w:r>
          </w:p>
          <w:p w14:paraId="666F0B84" w14:textId="77777777" w:rsidR="00B80AF5" w:rsidRDefault="00B80AF5" w:rsidP="00DA23E0">
            <w:pPr>
              <w:pStyle w:val="SideBarHeading"/>
              <w:spacing w:before="0"/>
              <w:rPr>
                <w:rStyle w:val="Hyperlink"/>
                <w:lang w:val="es-ES"/>
              </w:rPr>
            </w:pPr>
          </w:p>
          <w:p w14:paraId="0BD45DC7" w14:textId="77777777" w:rsidR="002D53B8" w:rsidRDefault="002D53B8" w:rsidP="00DA23E0">
            <w:pPr>
              <w:pStyle w:val="SideBarHeading"/>
              <w:spacing w:before="0"/>
              <w:rPr>
                <w:rStyle w:val="Hyperlink"/>
                <w:lang w:val="es-ES"/>
              </w:rPr>
            </w:pPr>
          </w:p>
          <w:p w14:paraId="3F8CC40E" w14:textId="6B1AF3EE" w:rsidR="002D53B8" w:rsidRDefault="002D53B8" w:rsidP="00DA23E0">
            <w:pPr>
              <w:pStyle w:val="SideBarHeading"/>
              <w:spacing w:before="0"/>
              <w:rPr>
                <w:rStyle w:val="Hyperlink"/>
                <w:lang w:val="es-ES"/>
              </w:rPr>
            </w:pPr>
          </w:p>
          <w:p w14:paraId="040CD472" w14:textId="7B3ECAF0" w:rsidR="007827CB" w:rsidRDefault="007827CB" w:rsidP="00DA23E0">
            <w:pPr>
              <w:pStyle w:val="SideBarHeading"/>
              <w:spacing w:before="0"/>
              <w:rPr>
                <w:rStyle w:val="Hyperlink"/>
                <w:lang w:val="es-ES"/>
              </w:rPr>
            </w:pPr>
          </w:p>
          <w:p w14:paraId="32FC5BDD" w14:textId="165CFEBC" w:rsidR="007827CB" w:rsidRDefault="007827CB" w:rsidP="00DA23E0">
            <w:pPr>
              <w:pStyle w:val="SideBarHeading"/>
              <w:spacing w:before="0"/>
              <w:rPr>
                <w:rStyle w:val="Hyperlink"/>
                <w:lang w:val="es-ES"/>
              </w:rPr>
            </w:pPr>
          </w:p>
          <w:p w14:paraId="08A536C9" w14:textId="4533713F" w:rsidR="007827CB" w:rsidRDefault="007827CB" w:rsidP="00DA23E0">
            <w:pPr>
              <w:pStyle w:val="SideBarHeading"/>
              <w:spacing w:before="0"/>
              <w:rPr>
                <w:rStyle w:val="Hyperlink"/>
                <w:lang w:val="es-ES"/>
              </w:rPr>
            </w:pPr>
          </w:p>
          <w:p w14:paraId="618C4883" w14:textId="5DC6C67E" w:rsidR="007827CB" w:rsidRDefault="007827CB" w:rsidP="00DA23E0">
            <w:pPr>
              <w:pStyle w:val="SideBarHeading"/>
              <w:spacing w:before="0"/>
              <w:rPr>
                <w:rStyle w:val="Hyperlink"/>
                <w:lang w:val="es-ES"/>
              </w:rPr>
            </w:pPr>
          </w:p>
          <w:p w14:paraId="2DB9C81C" w14:textId="4B3EA912" w:rsidR="007827CB" w:rsidRDefault="007827CB" w:rsidP="00DA23E0">
            <w:pPr>
              <w:pStyle w:val="SideBarHeading"/>
              <w:spacing w:before="0"/>
              <w:rPr>
                <w:rStyle w:val="Hyperlink"/>
                <w:lang w:val="es-ES"/>
              </w:rPr>
            </w:pPr>
          </w:p>
          <w:p w14:paraId="3DE8FBA5" w14:textId="2E0AB632" w:rsidR="007827CB" w:rsidRDefault="007827CB" w:rsidP="00DA23E0">
            <w:pPr>
              <w:pStyle w:val="SideBarHeading"/>
              <w:spacing w:before="0"/>
              <w:rPr>
                <w:rStyle w:val="Hyperlink"/>
                <w:lang w:val="es-ES"/>
              </w:rPr>
            </w:pPr>
          </w:p>
          <w:p w14:paraId="6BFC5A0D" w14:textId="4B17A646" w:rsidR="007827CB" w:rsidRDefault="007827CB" w:rsidP="00DA23E0">
            <w:pPr>
              <w:pStyle w:val="SideBarHeading"/>
              <w:spacing w:before="0"/>
              <w:rPr>
                <w:rStyle w:val="Hyperlink"/>
                <w:lang w:val="es-ES"/>
              </w:rPr>
            </w:pPr>
          </w:p>
          <w:p w14:paraId="6552A784" w14:textId="2EF155DC" w:rsidR="007827CB" w:rsidRDefault="007827CB" w:rsidP="00DA23E0">
            <w:pPr>
              <w:pStyle w:val="SideBarHeading"/>
              <w:spacing w:before="0"/>
              <w:rPr>
                <w:rStyle w:val="Hyperlink"/>
                <w:lang w:val="es-ES"/>
              </w:rPr>
            </w:pPr>
          </w:p>
          <w:p w14:paraId="7B77A9C4" w14:textId="38B8C408" w:rsidR="007827CB" w:rsidRDefault="007827CB" w:rsidP="00DA23E0">
            <w:pPr>
              <w:pStyle w:val="SideBarHeading"/>
              <w:spacing w:before="0"/>
              <w:rPr>
                <w:rStyle w:val="Hyperlink"/>
                <w:lang w:val="es-ES"/>
              </w:rPr>
            </w:pPr>
          </w:p>
          <w:p w14:paraId="23453C40" w14:textId="322538D2" w:rsidR="007827CB" w:rsidRDefault="007827CB" w:rsidP="00DA23E0">
            <w:pPr>
              <w:pStyle w:val="SideBarHeading"/>
              <w:spacing w:before="0"/>
              <w:rPr>
                <w:rStyle w:val="Hyperlink"/>
                <w:lang w:val="es-ES"/>
              </w:rPr>
            </w:pPr>
          </w:p>
          <w:p w14:paraId="59019466" w14:textId="2CA6EB2B" w:rsidR="007827CB" w:rsidRDefault="007827CB" w:rsidP="00DA23E0">
            <w:pPr>
              <w:pStyle w:val="SideBarHeading"/>
              <w:spacing w:before="0"/>
              <w:rPr>
                <w:rStyle w:val="Hyperlink"/>
                <w:lang w:val="es-ES"/>
              </w:rPr>
            </w:pPr>
          </w:p>
          <w:p w14:paraId="1A98897F" w14:textId="68DF7B71" w:rsidR="007827CB" w:rsidRDefault="007827CB" w:rsidP="00DA23E0">
            <w:pPr>
              <w:pStyle w:val="SideBarHeading"/>
              <w:spacing w:before="0"/>
              <w:rPr>
                <w:rStyle w:val="Hyperlink"/>
                <w:lang w:val="es-ES"/>
              </w:rPr>
            </w:pPr>
          </w:p>
          <w:p w14:paraId="608F81A1" w14:textId="7C6CE6AF" w:rsidR="007827CB" w:rsidRDefault="007827CB" w:rsidP="00DA23E0">
            <w:pPr>
              <w:pStyle w:val="SideBarHeading"/>
              <w:spacing w:before="0"/>
              <w:rPr>
                <w:rStyle w:val="Hyperlink"/>
                <w:lang w:val="es-ES"/>
              </w:rPr>
            </w:pPr>
          </w:p>
          <w:p w14:paraId="78DAC8AC" w14:textId="7C516D7C" w:rsidR="007827CB" w:rsidRDefault="007827CB" w:rsidP="00DA23E0">
            <w:pPr>
              <w:pStyle w:val="SideBarHeading"/>
              <w:spacing w:before="0"/>
              <w:rPr>
                <w:rStyle w:val="Hyperlink"/>
                <w:lang w:val="es-ES"/>
              </w:rPr>
            </w:pPr>
          </w:p>
          <w:p w14:paraId="5AE229C1" w14:textId="3168A6C2" w:rsidR="007827CB" w:rsidRDefault="007827CB" w:rsidP="00DA23E0">
            <w:pPr>
              <w:pStyle w:val="SideBarHeading"/>
              <w:spacing w:before="0"/>
              <w:rPr>
                <w:rStyle w:val="Hyperlink"/>
                <w:lang w:val="es-ES"/>
              </w:rPr>
            </w:pPr>
          </w:p>
          <w:p w14:paraId="16D22B8F" w14:textId="17DDC094" w:rsidR="007827CB" w:rsidRDefault="007827CB" w:rsidP="00DA23E0">
            <w:pPr>
              <w:pStyle w:val="SideBarHeading"/>
              <w:spacing w:before="0"/>
              <w:rPr>
                <w:rStyle w:val="Hyperlink"/>
                <w:lang w:val="es-ES"/>
              </w:rPr>
            </w:pPr>
          </w:p>
          <w:p w14:paraId="3131A703" w14:textId="58E0EF3C" w:rsidR="007827CB" w:rsidRDefault="007827CB" w:rsidP="00DA23E0">
            <w:pPr>
              <w:pStyle w:val="SideBarHeading"/>
              <w:spacing w:before="0"/>
              <w:rPr>
                <w:rStyle w:val="Hyperlink"/>
                <w:lang w:val="es-ES"/>
              </w:rPr>
            </w:pPr>
          </w:p>
          <w:p w14:paraId="4846C622" w14:textId="5E2BF16C" w:rsidR="007827CB" w:rsidRDefault="007827CB" w:rsidP="00DA23E0">
            <w:pPr>
              <w:pStyle w:val="SideBarHeading"/>
              <w:spacing w:before="0"/>
              <w:rPr>
                <w:rStyle w:val="Hyperlink"/>
                <w:lang w:val="es-ES"/>
              </w:rPr>
            </w:pPr>
          </w:p>
          <w:p w14:paraId="56D9ABBA" w14:textId="779DE332" w:rsidR="007827CB" w:rsidRDefault="007827CB" w:rsidP="00DA23E0">
            <w:pPr>
              <w:pStyle w:val="SideBarHeading"/>
              <w:spacing w:before="0"/>
              <w:rPr>
                <w:rStyle w:val="Hyperlink"/>
                <w:lang w:val="es-ES"/>
              </w:rPr>
            </w:pPr>
          </w:p>
          <w:p w14:paraId="7F21F331" w14:textId="547B8CB8" w:rsidR="007827CB" w:rsidRDefault="007827CB" w:rsidP="00DA23E0">
            <w:pPr>
              <w:pStyle w:val="SideBarHeading"/>
              <w:spacing w:before="0"/>
              <w:rPr>
                <w:rStyle w:val="Hyperlink"/>
                <w:lang w:val="es-ES"/>
              </w:rPr>
            </w:pPr>
          </w:p>
          <w:p w14:paraId="22D25AAB" w14:textId="7AED1434" w:rsidR="007827CB" w:rsidRDefault="007827CB" w:rsidP="00DA23E0">
            <w:pPr>
              <w:pStyle w:val="SideBarHeading"/>
              <w:spacing w:before="0"/>
              <w:rPr>
                <w:rStyle w:val="Hyperlink"/>
                <w:lang w:val="es-ES"/>
              </w:rPr>
            </w:pPr>
          </w:p>
          <w:p w14:paraId="742D1708" w14:textId="00D98FC3" w:rsidR="007827CB" w:rsidRDefault="007827CB" w:rsidP="00DA23E0">
            <w:pPr>
              <w:pStyle w:val="SideBarHeading"/>
              <w:spacing w:before="0"/>
              <w:rPr>
                <w:rStyle w:val="Hyperlink"/>
                <w:lang w:val="es-ES"/>
              </w:rPr>
            </w:pPr>
          </w:p>
          <w:p w14:paraId="356CD713" w14:textId="2B83C654" w:rsidR="007827CB" w:rsidRDefault="007827CB" w:rsidP="00DA23E0">
            <w:pPr>
              <w:pStyle w:val="SideBarHeading"/>
              <w:spacing w:before="0"/>
              <w:rPr>
                <w:rStyle w:val="Hyperlink"/>
                <w:lang w:val="es-ES"/>
              </w:rPr>
            </w:pPr>
          </w:p>
          <w:p w14:paraId="795C3BF6" w14:textId="62753617" w:rsidR="007827CB" w:rsidRDefault="007827CB" w:rsidP="00DA23E0">
            <w:pPr>
              <w:pStyle w:val="SideBarHeading"/>
              <w:spacing w:before="0"/>
              <w:rPr>
                <w:rStyle w:val="Hyperlink"/>
                <w:lang w:val="es-ES"/>
              </w:rPr>
            </w:pPr>
          </w:p>
          <w:p w14:paraId="45A8F595" w14:textId="7DE23E2D" w:rsidR="007827CB" w:rsidRDefault="007827CB" w:rsidP="00DA23E0">
            <w:pPr>
              <w:pStyle w:val="SideBarHeading"/>
              <w:spacing w:before="0"/>
              <w:rPr>
                <w:rStyle w:val="Hyperlink"/>
                <w:lang w:val="es-ES"/>
              </w:rPr>
            </w:pPr>
          </w:p>
          <w:p w14:paraId="6B783783" w14:textId="7DF67D78" w:rsidR="007827CB" w:rsidRDefault="007827CB" w:rsidP="00DA23E0">
            <w:pPr>
              <w:pStyle w:val="SideBarHeading"/>
              <w:spacing w:before="0"/>
              <w:rPr>
                <w:rStyle w:val="Hyperlink"/>
                <w:lang w:val="es-ES"/>
              </w:rPr>
            </w:pPr>
          </w:p>
          <w:p w14:paraId="74385F8C" w14:textId="31B680E9" w:rsidR="007827CB" w:rsidRDefault="007827CB" w:rsidP="00DA23E0">
            <w:pPr>
              <w:pStyle w:val="SideBarHeading"/>
              <w:spacing w:before="0"/>
              <w:rPr>
                <w:rStyle w:val="Hyperlink"/>
                <w:lang w:val="es-ES"/>
              </w:rPr>
            </w:pPr>
          </w:p>
          <w:p w14:paraId="417C38A5" w14:textId="5595EF27" w:rsidR="007827CB" w:rsidRDefault="007827CB" w:rsidP="00DA23E0">
            <w:pPr>
              <w:pStyle w:val="SideBarHeading"/>
              <w:spacing w:before="0"/>
              <w:rPr>
                <w:rStyle w:val="Hyperlink"/>
                <w:lang w:val="es-ES"/>
              </w:rPr>
            </w:pPr>
          </w:p>
          <w:p w14:paraId="74048381" w14:textId="6C35F1FC" w:rsidR="007827CB" w:rsidRDefault="007827CB" w:rsidP="00DA23E0">
            <w:pPr>
              <w:pStyle w:val="SideBarHeading"/>
              <w:spacing w:before="0"/>
              <w:rPr>
                <w:rStyle w:val="Hyperlink"/>
                <w:lang w:val="es-ES"/>
              </w:rPr>
            </w:pPr>
          </w:p>
          <w:p w14:paraId="6C912FC7" w14:textId="18E2E067" w:rsidR="007827CB" w:rsidRDefault="007827CB" w:rsidP="00DA23E0">
            <w:pPr>
              <w:pStyle w:val="SideBarHeading"/>
              <w:spacing w:before="0"/>
              <w:rPr>
                <w:rStyle w:val="Hyperlink"/>
                <w:lang w:val="es-ES"/>
              </w:rPr>
            </w:pPr>
          </w:p>
          <w:p w14:paraId="52C793AD" w14:textId="4D793FE5" w:rsidR="007827CB" w:rsidRDefault="007827CB" w:rsidP="00DA23E0">
            <w:pPr>
              <w:pStyle w:val="SideBarHeading"/>
              <w:spacing w:before="0"/>
              <w:rPr>
                <w:rStyle w:val="Hyperlink"/>
                <w:lang w:val="es-ES"/>
              </w:rPr>
            </w:pPr>
          </w:p>
          <w:p w14:paraId="3F950B2F" w14:textId="53DADF7E" w:rsidR="007827CB" w:rsidRDefault="007827CB" w:rsidP="00DA23E0">
            <w:pPr>
              <w:pStyle w:val="SideBarHeading"/>
              <w:spacing w:before="0"/>
              <w:rPr>
                <w:rStyle w:val="Hyperlink"/>
                <w:lang w:val="es-ES"/>
              </w:rPr>
            </w:pPr>
          </w:p>
          <w:p w14:paraId="0EBCC150" w14:textId="7A50DA0C" w:rsidR="007827CB" w:rsidRDefault="007827CB" w:rsidP="00DA23E0">
            <w:pPr>
              <w:pStyle w:val="SideBarHeading"/>
              <w:spacing w:before="0"/>
              <w:rPr>
                <w:rStyle w:val="Hyperlink"/>
                <w:lang w:val="es-ES"/>
              </w:rPr>
            </w:pPr>
          </w:p>
          <w:p w14:paraId="0ACA0336" w14:textId="02E9E40C" w:rsidR="007827CB" w:rsidRDefault="007827CB" w:rsidP="00DA23E0">
            <w:pPr>
              <w:pStyle w:val="SideBarHeading"/>
              <w:spacing w:before="0"/>
              <w:rPr>
                <w:rStyle w:val="Hyperlink"/>
                <w:lang w:val="es-ES"/>
              </w:rPr>
            </w:pPr>
          </w:p>
          <w:p w14:paraId="61DE4107" w14:textId="26718AE1" w:rsidR="007827CB" w:rsidRDefault="007827CB" w:rsidP="00DA23E0">
            <w:pPr>
              <w:pStyle w:val="SideBarHeading"/>
              <w:spacing w:before="0"/>
              <w:rPr>
                <w:rStyle w:val="Hyperlink"/>
                <w:lang w:val="es-ES"/>
              </w:rPr>
            </w:pPr>
          </w:p>
          <w:p w14:paraId="6CE9A257" w14:textId="5A05E42E" w:rsidR="007827CB" w:rsidRDefault="007827CB" w:rsidP="00DA23E0">
            <w:pPr>
              <w:pStyle w:val="SideBarHeading"/>
              <w:spacing w:before="0"/>
              <w:rPr>
                <w:rStyle w:val="Hyperlink"/>
                <w:lang w:val="es-ES"/>
              </w:rPr>
            </w:pPr>
          </w:p>
          <w:p w14:paraId="2F0FAD3A" w14:textId="07754EDC" w:rsidR="007827CB" w:rsidRDefault="007827CB" w:rsidP="00DA23E0">
            <w:pPr>
              <w:pStyle w:val="SideBarHeading"/>
              <w:spacing w:before="0"/>
              <w:rPr>
                <w:rStyle w:val="Hyperlink"/>
                <w:lang w:val="es-ES"/>
              </w:rPr>
            </w:pPr>
          </w:p>
          <w:p w14:paraId="3A5EF7A8" w14:textId="684FC889" w:rsidR="007827CB" w:rsidRDefault="007827CB" w:rsidP="00DA23E0">
            <w:pPr>
              <w:pStyle w:val="SideBarHeading"/>
              <w:spacing w:before="0"/>
              <w:rPr>
                <w:rStyle w:val="Hyperlink"/>
                <w:lang w:val="es-ES"/>
              </w:rPr>
            </w:pPr>
          </w:p>
          <w:p w14:paraId="57CD2E2C" w14:textId="7571383B" w:rsidR="007827CB" w:rsidRDefault="007827CB" w:rsidP="00DA23E0">
            <w:pPr>
              <w:pStyle w:val="SideBarHeading"/>
              <w:spacing w:before="0"/>
              <w:rPr>
                <w:rStyle w:val="Hyperlink"/>
                <w:lang w:val="es-ES"/>
              </w:rPr>
            </w:pPr>
          </w:p>
          <w:p w14:paraId="13871F01" w14:textId="41BD2EAC" w:rsidR="007827CB" w:rsidRDefault="007827CB" w:rsidP="00DA23E0">
            <w:pPr>
              <w:pStyle w:val="SideBarHeading"/>
              <w:spacing w:before="0"/>
              <w:rPr>
                <w:rStyle w:val="Hyperlink"/>
                <w:lang w:val="es-ES"/>
              </w:rPr>
            </w:pPr>
          </w:p>
          <w:p w14:paraId="11B45700" w14:textId="4E7A5EA9" w:rsidR="007827CB" w:rsidRDefault="007827CB" w:rsidP="00DA23E0">
            <w:pPr>
              <w:pStyle w:val="SideBarHeading"/>
              <w:spacing w:before="0"/>
              <w:rPr>
                <w:rStyle w:val="Hyperlink"/>
                <w:lang w:val="es-ES"/>
              </w:rPr>
            </w:pPr>
          </w:p>
          <w:p w14:paraId="478E540F" w14:textId="3A3B950C" w:rsidR="007827CB" w:rsidRDefault="007827CB" w:rsidP="00DA23E0">
            <w:pPr>
              <w:pStyle w:val="SideBarHeading"/>
              <w:spacing w:before="0"/>
              <w:rPr>
                <w:rStyle w:val="Hyperlink"/>
                <w:lang w:val="es-ES"/>
              </w:rPr>
            </w:pPr>
          </w:p>
          <w:p w14:paraId="1AD1BFC8" w14:textId="7BB72E00" w:rsidR="007827CB" w:rsidRDefault="007827CB" w:rsidP="00DA23E0">
            <w:pPr>
              <w:pStyle w:val="SideBarHeading"/>
              <w:spacing w:before="0"/>
              <w:rPr>
                <w:rStyle w:val="Hyperlink"/>
                <w:lang w:val="es-ES"/>
              </w:rPr>
            </w:pPr>
          </w:p>
          <w:p w14:paraId="3D6CA7BE" w14:textId="0C6BF3AD" w:rsidR="007827CB" w:rsidRDefault="007827CB" w:rsidP="00DA23E0">
            <w:pPr>
              <w:pStyle w:val="SideBarHeading"/>
              <w:spacing w:before="0"/>
              <w:rPr>
                <w:rStyle w:val="Hyperlink"/>
                <w:lang w:val="es-ES"/>
              </w:rPr>
            </w:pPr>
          </w:p>
          <w:p w14:paraId="246FEA8C" w14:textId="7485C743" w:rsidR="007827CB" w:rsidRDefault="007827CB" w:rsidP="00DA23E0">
            <w:pPr>
              <w:pStyle w:val="SideBarHeading"/>
              <w:spacing w:before="0"/>
              <w:rPr>
                <w:rStyle w:val="Hyperlink"/>
                <w:lang w:val="es-ES"/>
              </w:rPr>
            </w:pPr>
          </w:p>
          <w:p w14:paraId="4B3A3D57" w14:textId="77777777" w:rsidR="007827CB" w:rsidRDefault="007827CB" w:rsidP="00DA23E0">
            <w:pPr>
              <w:pStyle w:val="SideBarHeading"/>
              <w:spacing w:before="0"/>
              <w:rPr>
                <w:rStyle w:val="Hyperlink"/>
                <w:lang w:val="es-ES"/>
              </w:rPr>
            </w:pPr>
          </w:p>
          <w:p w14:paraId="7679B7A1" w14:textId="77777777" w:rsidR="002D53B8" w:rsidRDefault="002D53B8" w:rsidP="00DA23E0">
            <w:pPr>
              <w:pStyle w:val="SideBarHeading"/>
              <w:spacing w:before="0"/>
              <w:rPr>
                <w:rStyle w:val="Hyperlink"/>
                <w:lang w:val="es-ES"/>
              </w:rPr>
            </w:pPr>
          </w:p>
          <w:p w14:paraId="78D8DB8D" w14:textId="77777777" w:rsidR="002D53B8" w:rsidRDefault="002D53B8" w:rsidP="00DA23E0">
            <w:pPr>
              <w:pStyle w:val="SideBarHeading"/>
              <w:spacing w:before="0"/>
              <w:rPr>
                <w:rStyle w:val="Hyperlink"/>
                <w:lang w:val="es-ES"/>
              </w:rPr>
            </w:pPr>
          </w:p>
          <w:p w14:paraId="68143AA6" w14:textId="77777777" w:rsidR="007827CB" w:rsidRDefault="007827CB" w:rsidP="00DA23E0">
            <w:pPr>
              <w:pStyle w:val="SideBarHeading"/>
              <w:spacing w:before="0"/>
              <w:rPr>
                <w:rStyle w:val="Hyperlink"/>
                <w:lang w:val="es-ES"/>
              </w:rPr>
            </w:pPr>
          </w:p>
          <w:p w14:paraId="15CF8C01" w14:textId="326BAE8E" w:rsidR="007827CB" w:rsidRPr="00084F21" w:rsidRDefault="007827CB" w:rsidP="00DA23E0">
            <w:pPr>
              <w:pStyle w:val="SideBarHeading"/>
              <w:spacing w:before="0"/>
              <w:rPr>
                <w:rStyle w:val="Hyperlink"/>
                <w:lang w:val="es-ES"/>
              </w:rPr>
            </w:pPr>
          </w:p>
        </w:tc>
        <w:tc>
          <w:tcPr>
            <w:tcW w:w="8460" w:type="dxa"/>
            <w:shd w:val="clear" w:color="auto" w:fill="auto"/>
          </w:tcPr>
          <w:p w14:paraId="4C3EB33C" w14:textId="77777777" w:rsidR="00DA23E0" w:rsidRDefault="00DA23E0" w:rsidP="00DA23E0">
            <w:pPr>
              <w:pStyle w:val="Heading2"/>
              <w:spacing w:before="0"/>
              <w:rPr>
                <w:rFonts w:ascii="Candara" w:hAnsi="Candara"/>
                <w:b/>
                <w:color w:val="4F81BD" w:themeColor="accent1"/>
                <w:sz w:val="28"/>
                <w:szCs w:val="28"/>
                <w:lang w:val="es-PR"/>
              </w:rPr>
            </w:pPr>
            <w:r w:rsidRPr="00E52684">
              <w:rPr>
                <w:rFonts w:ascii="Candara" w:hAnsi="Candara"/>
                <w:b/>
                <w:color w:val="4F81BD" w:themeColor="accent1"/>
                <w:sz w:val="28"/>
                <w:szCs w:val="28"/>
                <w:lang w:val="es-PR"/>
              </w:rPr>
              <w:lastRenderedPageBreak/>
              <w:t>FUNDACIONES: PUERTO RICO</w:t>
            </w:r>
          </w:p>
          <w:p w14:paraId="1C6EE0A9" w14:textId="77777777" w:rsidR="00DA23E0" w:rsidRDefault="00DA23E0" w:rsidP="00DA23E0">
            <w:pPr>
              <w:jc w:val="both"/>
              <w:rPr>
                <w:rFonts w:ascii="Candara" w:hAnsi="Candara"/>
                <w:lang w:val="es-PR"/>
              </w:rPr>
            </w:pPr>
            <w:r>
              <w:rPr>
                <w:rFonts w:ascii="Candara" w:hAnsi="Candara"/>
                <w:lang w:val="es-PR"/>
              </w:rPr>
              <w:t>Fue el 19 de abril</w:t>
            </w:r>
            <w:r w:rsidRPr="00EF35D7">
              <w:rPr>
                <w:rFonts w:ascii="Candara" w:hAnsi="Candara"/>
                <w:lang w:val="es-PR"/>
              </w:rPr>
              <w:t xml:space="preserve"> </w:t>
            </w:r>
            <w:r>
              <w:rPr>
                <w:rFonts w:ascii="Candara" w:hAnsi="Candara"/>
                <w:lang w:val="es-PR"/>
              </w:rPr>
              <w:t>d</w:t>
            </w:r>
            <w:r w:rsidRPr="00EF35D7">
              <w:rPr>
                <w:rFonts w:ascii="Candara" w:hAnsi="Candara"/>
                <w:lang w:val="es-PR"/>
              </w:rPr>
              <w:t xml:space="preserve">el año 1880 cuando tres religiosas de la Sociedad del Sagrado Corazón de Jesús desembarcaron en los muelles de San Juan, procedentes de La Habana.  Su misión era instaurar en Puerto Rico la obra educativa y espiritual que justamente 80 años antes había comenzado la </w:t>
            </w:r>
            <w:r>
              <w:rPr>
                <w:rFonts w:ascii="Candara" w:hAnsi="Candara"/>
                <w:lang w:val="es-PR"/>
              </w:rPr>
              <w:t>Santa M</w:t>
            </w:r>
            <w:r w:rsidRPr="00EF35D7">
              <w:rPr>
                <w:rFonts w:ascii="Candara" w:hAnsi="Candara"/>
                <w:lang w:val="es-PR"/>
              </w:rPr>
              <w:t>adre Magdalena Sofía Barat en Francia.</w:t>
            </w:r>
            <w:r>
              <w:rPr>
                <w:rFonts w:ascii="Candara" w:hAnsi="Candara"/>
                <w:lang w:val="es-PR"/>
              </w:rPr>
              <w:t xml:space="preserve"> Cinco días habían demorado en llegar a bordo del barco </w:t>
            </w:r>
            <w:r w:rsidRPr="00172C46">
              <w:rPr>
                <w:rFonts w:ascii="Candara" w:hAnsi="Candara"/>
                <w:i/>
                <w:iCs/>
                <w:lang w:val="es-PR"/>
              </w:rPr>
              <w:t>España</w:t>
            </w:r>
            <w:r>
              <w:rPr>
                <w:rFonts w:ascii="Candara" w:hAnsi="Candara"/>
                <w:i/>
                <w:iCs/>
                <w:lang w:val="es-PR"/>
              </w:rPr>
              <w:t xml:space="preserve"> </w:t>
            </w:r>
            <w:r>
              <w:rPr>
                <w:rFonts w:ascii="Candara" w:hAnsi="Candara"/>
                <w:lang w:val="es-PR"/>
              </w:rPr>
              <w:t>las Madres Micaela Fesser, Armeline Morin y la Hermana Victoria Gingras. Fueron recibidas por autoridades de la Iglesia y del Gobierno y por la señora Aizpurúa, antigua alumna de la Habana, esposa de un magistrado de la Audiencia. Hasta el 10 de mayo de 1880 estuvieron alojadas con las con las Hijas de la Caridad. Ese día, caminaron hasta el edificio de la Diputación donde estarían provisionalmente.</w:t>
            </w:r>
          </w:p>
          <w:p w14:paraId="64AD8165" w14:textId="77777777" w:rsidR="00DA23E0" w:rsidRDefault="00DA23E0" w:rsidP="00DA23E0">
            <w:pPr>
              <w:jc w:val="both"/>
              <w:rPr>
                <w:rFonts w:ascii="Candara" w:hAnsi="Candara"/>
                <w:lang w:val="es-PR"/>
              </w:rPr>
            </w:pPr>
            <w:r>
              <w:rPr>
                <w:rFonts w:ascii="Candara" w:hAnsi="Candara"/>
                <w:lang w:val="es-PR"/>
              </w:rPr>
              <w:t xml:space="preserve">El principal antecedente de esta llegada </w:t>
            </w:r>
            <w:r w:rsidRPr="00A93708">
              <w:rPr>
                <w:rFonts w:ascii="Candara" w:hAnsi="Candara"/>
                <w:lang w:val="es-PR"/>
              </w:rPr>
              <w:t>fue la carta que don Pablo Ubarri y Capetillo, presidente del Partido Conservador y miembro de la Diputación Provincial, envió a la</w:t>
            </w:r>
            <w:r>
              <w:rPr>
                <w:rFonts w:ascii="Candara" w:hAnsi="Candara"/>
                <w:lang w:val="es-PR"/>
              </w:rPr>
              <w:t xml:space="preserve"> Superiora del Colegio de La Habana, solicitando que la Sociedad del Sagrado Corazón estableciera un colegio para niñas en Puerto Rico. Esa carta fue inmediatamente enviada, a  través de la Vicaria Provincial, a la Superiora General M. Adèle Lehon, quien dio su aprobación a la nueva fundación.</w:t>
            </w:r>
          </w:p>
          <w:p w14:paraId="5E3DC513" w14:textId="77777777" w:rsidR="00DA23E0" w:rsidRPr="00172C46" w:rsidRDefault="00DA23E0" w:rsidP="00DA23E0">
            <w:pPr>
              <w:jc w:val="both"/>
              <w:rPr>
                <w:rFonts w:ascii="Candara" w:hAnsi="Candara"/>
                <w:lang w:val="es-PR"/>
              </w:rPr>
            </w:pPr>
            <w:r>
              <w:rPr>
                <w:rFonts w:ascii="Candara" w:hAnsi="Candara"/>
                <w:lang w:val="es-PR"/>
              </w:rPr>
              <w:t xml:space="preserve">Sólo faltaba  la aprobación del Obispo de San Juan, Mons. Puig y Monserrat, quien la dio el 21 de enero de 1880. </w:t>
            </w:r>
          </w:p>
          <w:p w14:paraId="02BE604B" w14:textId="77777777" w:rsidR="00DA23E0" w:rsidRPr="00AA6508" w:rsidRDefault="00DA23E0" w:rsidP="00DA23E0">
            <w:pPr>
              <w:jc w:val="both"/>
              <w:rPr>
                <w:rFonts w:ascii="Candara" w:hAnsi="Candara"/>
                <w:lang w:val="es-PR"/>
              </w:rPr>
            </w:pPr>
            <w:r>
              <w:rPr>
                <w:rFonts w:ascii="Candara" w:hAnsi="Candara"/>
                <w:lang w:val="es-PR"/>
              </w:rPr>
              <w:t>Las Religiosas del Sagrado Corazón t</w:t>
            </w:r>
            <w:r w:rsidRPr="00AA6508">
              <w:rPr>
                <w:rFonts w:ascii="Candara" w:hAnsi="Candara"/>
                <w:lang w:val="es-PR"/>
              </w:rPr>
              <w:t xml:space="preserve">rajeron </w:t>
            </w:r>
            <w:r>
              <w:rPr>
                <w:rFonts w:ascii="Candara" w:hAnsi="Candara"/>
                <w:lang w:val="es-PR"/>
              </w:rPr>
              <w:t xml:space="preserve">a Puerto Rico </w:t>
            </w:r>
            <w:r w:rsidRPr="00AA6508">
              <w:rPr>
                <w:rFonts w:ascii="Candara" w:hAnsi="Candara"/>
                <w:i/>
                <w:iCs/>
                <w:lang w:val="es-PR"/>
              </w:rPr>
              <w:t>“un sistema educativo y unas metas que eran entonces revolucionarias en esta isla. Se trataba, después de todo, de una orden que entonces contaba con 80 años de fundada, que tenía un carácter internacional –con colegios en Europa y Norte y Sur América– y que se dedicaba exclusivamente a la educación de la mujer, proveyéndole los instrumentos claves para su superación no sólo intelectual sino también moral y espiritual.</w:t>
            </w:r>
            <w:r>
              <w:rPr>
                <w:rFonts w:ascii="Candara" w:hAnsi="Candara"/>
                <w:lang w:val="es-PR"/>
              </w:rPr>
              <w:t xml:space="preserve"> </w:t>
            </w:r>
            <w:r w:rsidRPr="00AA6508">
              <w:rPr>
                <w:rFonts w:ascii="Candara" w:hAnsi="Candara"/>
                <w:i/>
                <w:iCs/>
                <w:lang w:val="es-PR"/>
              </w:rPr>
              <w:t>Lo que tal visión supuso en ese momento</w:t>
            </w:r>
            <w:r>
              <w:rPr>
                <w:rFonts w:ascii="Candara" w:hAnsi="Candara"/>
                <w:i/>
                <w:iCs/>
                <w:lang w:val="es-PR"/>
              </w:rPr>
              <w:t>,</w:t>
            </w:r>
            <w:r w:rsidRPr="00AA6508">
              <w:rPr>
                <w:rFonts w:ascii="Candara" w:hAnsi="Candara"/>
                <w:i/>
                <w:iCs/>
                <w:lang w:val="es-PR"/>
              </w:rPr>
              <w:t xml:space="preserve"> se adelantó por mucho a las reivindicaciones femeninas que se sucedieron a lo largo del siglo XX.”</w:t>
            </w:r>
          </w:p>
          <w:p w14:paraId="5C80D06C" w14:textId="1F7C5100" w:rsidR="00DA23E0" w:rsidRPr="00440E89" w:rsidRDefault="00DA23E0" w:rsidP="00DA23E0">
            <w:pPr>
              <w:jc w:val="both"/>
              <w:rPr>
                <w:rFonts w:ascii="Candara" w:hAnsi="Candara"/>
                <w:b/>
                <w:bCs/>
                <w:i/>
                <w:iCs/>
                <w:color w:val="4F81BD" w:themeColor="accent1"/>
                <w:lang w:val="es-PR"/>
              </w:rPr>
            </w:pPr>
            <w:r w:rsidRPr="00AA6508">
              <w:rPr>
                <w:rFonts w:ascii="Candara" w:hAnsi="Candara"/>
                <w:i/>
                <w:iCs/>
                <w:lang w:val="es-PR"/>
              </w:rPr>
              <w:t>“Aunque las que tuvimos la gracia de educarnos en el Sagrado Corazón hemos estado bastante conscientes de cuán importante es esa formación de la personalidad que va de mano de la formación intelectual, es sólo ahora que la sociedad entera va cobrando conciencia del perjuicio que supone descuidar ese aspecto y –sobre todo- de descuidarlo en las mujeres.”</w:t>
            </w:r>
            <w:r>
              <w:rPr>
                <w:rFonts w:ascii="Candara" w:hAnsi="Candara"/>
                <w:i/>
                <w:iCs/>
                <w:lang w:val="es-PR"/>
              </w:rPr>
              <w:t xml:space="preserve"> </w:t>
            </w:r>
            <w:r w:rsidRPr="00AA6508">
              <w:rPr>
                <w:rFonts w:ascii="Candara" w:hAnsi="Candara"/>
                <w:i/>
                <w:iCs/>
                <w:lang w:val="es-PR"/>
              </w:rPr>
              <w:t xml:space="preserve">“La educación el Sagrado Corazón estaba predicada </w:t>
            </w:r>
            <w:r w:rsidRPr="00AA6508">
              <w:rPr>
                <w:rFonts w:ascii="Candara" w:hAnsi="Candara"/>
                <w:i/>
                <w:iCs/>
                <w:lang w:val="es-PR"/>
              </w:rPr>
              <w:lastRenderedPageBreak/>
              <w:t>sobre la necesidad de la solidez en los conocimientos, en los principios, en las</w:t>
            </w:r>
            <w:r>
              <w:rPr>
                <w:rFonts w:ascii="Candara" w:hAnsi="Candara"/>
                <w:i/>
                <w:iCs/>
                <w:lang w:val="es-PR"/>
              </w:rPr>
              <w:t xml:space="preserve"> </w:t>
            </w:r>
            <w:r w:rsidRPr="00AA6508">
              <w:rPr>
                <w:rFonts w:ascii="Candara" w:hAnsi="Candara"/>
                <w:i/>
                <w:iCs/>
                <w:lang w:val="es-PR"/>
              </w:rPr>
              <w:t>convicciones y en la continuidad de las prácticas. Imponía un sello; tenía un carácter.”</w:t>
            </w:r>
            <w:r w:rsidR="00EF0F6C">
              <w:rPr>
                <w:rStyle w:val="FootnoteReference"/>
                <w:rFonts w:ascii="Candara" w:hAnsi="Candara"/>
                <w:i/>
                <w:iCs/>
                <w:lang w:val="es-PR"/>
              </w:rPr>
              <w:footnoteReference w:id="1"/>
            </w:r>
          </w:p>
          <w:p w14:paraId="245570CA" w14:textId="77777777" w:rsidR="00DA23E0" w:rsidRDefault="00DA23E0" w:rsidP="00DA23E0">
            <w:pPr>
              <w:rPr>
                <w:rFonts w:ascii="Candara" w:hAnsi="Candara"/>
                <w:b/>
                <w:bCs/>
                <w:color w:val="4F81BD" w:themeColor="accent1"/>
                <w:lang w:val="es-PR"/>
              </w:rPr>
            </w:pPr>
            <w:r>
              <w:rPr>
                <w:rFonts w:ascii="Candara" w:hAnsi="Candara"/>
                <w:b/>
                <w:bCs/>
                <w:color w:val="4F81BD" w:themeColor="accent1"/>
                <w:lang w:val="es-PR"/>
              </w:rPr>
              <w:t xml:space="preserve">1ra.  FUNDACIÓN – 1880  SAN JUAN - </w:t>
            </w:r>
            <w:r w:rsidRPr="00B44880">
              <w:rPr>
                <w:rFonts w:ascii="Candara" w:hAnsi="Candara"/>
                <w:b/>
                <w:bCs/>
                <w:color w:val="4F81BD" w:themeColor="accent1"/>
                <w:lang w:val="es-PR"/>
              </w:rPr>
              <w:t>Diputación</w:t>
            </w:r>
            <w:r>
              <w:rPr>
                <w:rFonts w:ascii="Candara" w:hAnsi="Candara"/>
                <w:b/>
                <w:bCs/>
                <w:color w:val="4F81BD" w:themeColor="accent1"/>
                <w:lang w:val="es-PR"/>
              </w:rPr>
              <w:t xml:space="preserve"> -</w:t>
            </w:r>
            <w:r w:rsidRPr="00B44880">
              <w:rPr>
                <w:rFonts w:ascii="Candara" w:hAnsi="Candara"/>
                <w:b/>
                <w:bCs/>
                <w:color w:val="4F81BD" w:themeColor="accent1"/>
                <w:lang w:val="es-PR"/>
              </w:rPr>
              <w:t xml:space="preserve"> </w:t>
            </w:r>
            <w:r w:rsidRPr="00C15FD6">
              <w:rPr>
                <w:rFonts w:ascii="Candara" w:hAnsi="Candara"/>
                <w:b/>
                <w:bCs/>
                <w:color w:val="4F81BD" w:themeColor="accent1"/>
                <w:lang w:val="es-ES"/>
              </w:rPr>
              <w:t>Viejo</w:t>
            </w:r>
            <w:r w:rsidRPr="00B44880">
              <w:rPr>
                <w:rFonts w:ascii="Candara" w:hAnsi="Candara"/>
                <w:b/>
                <w:bCs/>
                <w:color w:val="4F81BD" w:themeColor="accent1"/>
                <w:lang w:val="es-PR"/>
              </w:rPr>
              <w:t xml:space="preserve"> San Juan</w:t>
            </w:r>
          </w:p>
          <w:p w14:paraId="7CD4BC56" w14:textId="77777777" w:rsidR="00DA23E0" w:rsidRDefault="00DA23E0" w:rsidP="00DA23E0">
            <w:pPr>
              <w:jc w:val="center"/>
              <w:rPr>
                <w:lang w:val="es-PR"/>
              </w:rPr>
            </w:pPr>
            <w:r>
              <w:rPr>
                <w:noProof/>
              </w:rPr>
              <w:drawing>
                <wp:inline distT="0" distB="0" distL="0" distR="0" wp14:anchorId="4A3A6CC2" wp14:editId="75E49305">
                  <wp:extent cx="4309069" cy="2870791"/>
                  <wp:effectExtent l="38100" t="38100" r="34925" b="44450"/>
                  <wp:docPr id="11" name="Picture 11" descr="A picture containing building, road,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road, outdoor, government build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59710" cy="2904529"/>
                          </a:xfrm>
                          <a:prstGeom prst="rect">
                            <a:avLst/>
                          </a:prstGeom>
                          <a:ln w="28575">
                            <a:solidFill>
                              <a:schemeClr val="accent1"/>
                            </a:solidFill>
                          </a:ln>
                        </pic:spPr>
                      </pic:pic>
                    </a:graphicData>
                  </a:graphic>
                </wp:inline>
              </w:drawing>
            </w:r>
          </w:p>
          <w:p w14:paraId="084A2FF9" w14:textId="77777777" w:rsidR="00DA23E0" w:rsidRPr="0054053B" w:rsidRDefault="00DA23E0" w:rsidP="00DA23E0">
            <w:pPr>
              <w:spacing w:after="60"/>
              <w:jc w:val="center"/>
              <w:rPr>
                <w:rFonts w:ascii="Candara" w:hAnsi="Candara"/>
                <w:sz w:val="18"/>
                <w:szCs w:val="18"/>
                <w:lang w:val="es-PR"/>
              </w:rPr>
            </w:pPr>
            <w:r w:rsidRPr="00BA056D">
              <w:rPr>
                <w:rFonts w:ascii="Candara" w:hAnsi="Candara"/>
                <w:sz w:val="18"/>
                <w:szCs w:val="18"/>
                <w:lang w:val="es-PR"/>
              </w:rPr>
              <w:t>Al centro, edificio que fue la Diputación Pr</w:t>
            </w:r>
            <w:r>
              <w:rPr>
                <w:rFonts w:ascii="Candara" w:hAnsi="Candara"/>
                <w:sz w:val="18"/>
                <w:szCs w:val="18"/>
                <w:lang w:val="es-PR"/>
              </w:rPr>
              <w:t>o</w:t>
            </w:r>
            <w:r w:rsidRPr="00BA056D">
              <w:rPr>
                <w:rFonts w:ascii="Candara" w:hAnsi="Candara"/>
                <w:sz w:val="18"/>
                <w:szCs w:val="18"/>
                <w:lang w:val="es-PR"/>
              </w:rPr>
              <w:t>vincial</w:t>
            </w:r>
            <w:r>
              <w:rPr>
                <w:rFonts w:ascii="Candara" w:hAnsi="Candara"/>
                <w:sz w:val="18"/>
                <w:szCs w:val="18"/>
                <w:lang w:val="es-PR"/>
              </w:rPr>
              <w:t xml:space="preserve"> en el Viejo San Juan</w:t>
            </w:r>
            <w:r w:rsidRPr="00BA056D">
              <w:rPr>
                <w:rFonts w:ascii="Candara" w:hAnsi="Candara"/>
                <w:sz w:val="18"/>
                <w:szCs w:val="18"/>
                <w:lang w:val="es-PR"/>
              </w:rPr>
              <w:t xml:space="preserve">. </w:t>
            </w:r>
            <w:r>
              <w:rPr>
                <w:rFonts w:ascii="Candara" w:hAnsi="Candara"/>
                <w:sz w:val="18"/>
                <w:szCs w:val="18"/>
                <w:lang w:val="es-PR"/>
              </w:rPr>
              <w:t>Y, provisionalmente,                                  p</w:t>
            </w:r>
            <w:r w:rsidRPr="00BA056D">
              <w:rPr>
                <w:rFonts w:ascii="Candara" w:hAnsi="Candara"/>
                <w:sz w:val="18"/>
                <w:szCs w:val="18"/>
                <w:lang w:val="es-PR"/>
              </w:rPr>
              <w:t>rimer Colegio del SC en Puerto Rico</w:t>
            </w:r>
            <w:r>
              <w:rPr>
                <w:rFonts w:ascii="Candara" w:hAnsi="Candara"/>
                <w:sz w:val="18"/>
                <w:szCs w:val="18"/>
                <w:lang w:val="es-PR"/>
              </w:rPr>
              <w:t>. Hoy alberga al Departamento de Estado.</w:t>
            </w:r>
          </w:p>
          <w:p w14:paraId="211F1955" w14:textId="77777777" w:rsidR="00DA23E0" w:rsidRPr="007F7938" w:rsidRDefault="00DA23E0" w:rsidP="00DA23E0">
            <w:pPr>
              <w:jc w:val="both"/>
              <w:rPr>
                <w:rFonts w:ascii="Candara" w:hAnsi="Candara"/>
                <w:lang w:val="es-PR"/>
              </w:rPr>
            </w:pPr>
            <w:r w:rsidRPr="007F7938">
              <w:rPr>
                <w:rFonts w:ascii="Candara" w:hAnsi="Candara"/>
                <w:lang w:val="es-PR"/>
              </w:rPr>
              <w:t>Una vez instaladas en la mitad del edificio de la Diputación, donde anteriormente est</w:t>
            </w:r>
            <w:r>
              <w:rPr>
                <w:rFonts w:ascii="Candara" w:hAnsi="Candara"/>
                <w:lang w:val="es-PR"/>
              </w:rPr>
              <w:t>uv</w:t>
            </w:r>
            <w:r w:rsidRPr="007F7938">
              <w:rPr>
                <w:rFonts w:ascii="Candara" w:hAnsi="Candara"/>
                <w:lang w:val="es-PR"/>
              </w:rPr>
              <w:t xml:space="preserve">o el Colegio de los Jesuitas, comenzaron a llevarse a cabo reuniones con la Comisión, nombrada por la Diputación, para discutir los acuerdos tomados y elaborar el contrato que posteriormente fue aprobado por todos los Diputados. </w:t>
            </w:r>
          </w:p>
          <w:p w14:paraId="411B9C5C" w14:textId="77777777" w:rsidR="00DA23E0" w:rsidRPr="007F7938" w:rsidRDefault="00DA23E0" w:rsidP="00DA23E0">
            <w:pPr>
              <w:jc w:val="both"/>
              <w:rPr>
                <w:rFonts w:ascii="Candara" w:hAnsi="Candara"/>
                <w:lang w:val="es-PR"/>
              </w:rPr>
            </w:pPr>
            <w:r w:rsidRPr="007F7938">
              <w:rPr>
                <w:rFonts w:ascii="Candara" w:hAnsi="Candara"/>
                <w:lang w:val="es-PR"/>
              </w:rPr>
              <w:t>El edificio cedido a las RSCJ provisionalmente hasta que se llevara a cabo la construcción del Colegio. Al instalarse en la Diputación, lo primero que hicieron las RSCJ fue preparar un salón como capilla. El Pensionado abriría en octubre; mientras, las RSCJ se ocuparon de la escuela dominical de San Juan, realizaron un retiro para jóvenes y señoras predicado por un sacerdote jesuita.</w:t>
            </w:r>
          </w:p>
          <w:p w14:paraId="66E85E0C" w14:textId="5B4A3E07" w:rsidR="00DA23E0" w:rsidRPr="00DA23E0" w:rsidRDefault="00DA23E0" w:rsidP="00DA23E0">
            <w:pPr>
              <w:jc w:val="both"/>
              <w:rPr>
                <w:lang w:val="es-PR"/>
              </w:rPr>
            </w:pPr>
            <w:r w:rsidRPr="007F7938">
              <w:rPr>
                <w:rFonts w:ascii="Candara" w:hAnsi="Candara"/>
                <w:lang w:val="es-PR"/>
              </w:rPr>
              <w:t xml:space="preserve">El colegio de la Diputación abrió sus puertas el 1° de octubre con siete alumnas. Ellas fueron: Carmen Ubarri Iramategui, María Fort Medidna, Ana Annexi Cayol, María Skerret Landrón, Natividad Skerret Landrón, Victoria Miranda, Álvarez y Carmen Orcasitas Muñoz.  Ya comenzado el semestre, entraron otras trece alumnas: Carmen Igaravidez Landrón, Claudina González Rivera, Luisa y Francisca Annoni Bafill, Teresa y Carolina Laguna Pardo, Matilde y Josefa Lavandera Mañuz, Emilia Fortuño Nogueras, Julia Bruno Domínguez, Teresa Soler Guayta y Enriqueta Zamora Abreu. </w:t>
            </w:r>
            <w:r>
              <w:rPr>
                <w:rFonts w:ascii="Candara" w:hAnsi="Candara"/>
                <w:lang w:val="es-PR"/>
              </w:rPr>
              <w:t xml:space="preserve">Las mencionamos por sus nombres porque fueron las alumnas fundadoras. </w:t>
            </w:r>
            <w:r w:rsidRPr="007F7938">
              <w:rPr>
                <w:rFonts w:ascii="Candara" w:hAnsi="Candara"/>
                <w:lang w:val="es-PR"/>
              </w:rPr>
              <w:t>Desde ese primer año se celebraron</w:t>
            </w:r>
          </w:p>
          <w:p w14:paraId="31E8FE97" w14:textId="77777777" w:rsidR="00DA23E0" w:rsidRDefault="00DA23E0" w:rsidP="00DA23E0">
            <w:pPr>
              <w:jc w:val="both"/>
              <w:rPr>
                <w:rFonts w:ascii="Candara" w:hAnsi="Candara"/>
                <w:lang w:val="es-PR"/>
              </w:rPr>
            </w:pPr>
            <w:r w:rsidRPr="007F7938">
              <w:rPr>
                <w:rFonts w:ascii="Candara" w:hAnsi="Candara"/>
                <w:lang w:val="es-PR"/>
              </w:rPr>
              <w:t xml:space="preserve">ceremonias de Premios; se otorgaron bandas; se celebraron las fiestas del Sagrado Corazón, Mater y la Inmaculada y se celebró Primera Comunión. Sin embargo, no se les concedió nunca la propiedad del terreno y el edificio a las RSCJ, aunque ellas ofrecieron comprarlo varias veces.  </w:t>
            </w:r>
            <w:r w:rsidRPr="0056694A">
              <w:rPr>
                <w:rFonts w:ascii="Candara" w:hAnsi="Candara"/>
                <w:lang w:val="es-PR"/>
              </w:rPr>
              <w:t>El gobernado</w:t>
            </w:r>
            <w:r>
              <w:rPr>
                <w:rFonts w:ascii="Candara" w:hAnsi="Candara"/>
                <w:lang w:val="es-PR"/>
              </w:rPr>
              <w:t>r</w:t>
            </w:r>
            <w:r w:rsidRPr="0056694A">
              <w:rPr>
                <w:rFonts w:ascii="Candara" w:hAnsi="Candara"/>
                <w:lang w:val="es-PR"/>
              </w:rPr>
              <w:t xml:space="preserve"> de Puerto Rico en esa época,</w:t>
            </w:r>
            <w:r>
              <w:rPr>
                <w:rFonts w:ascii="Candara" w:hAnsi="Candara"/>
                <w:lang w:val="es-PR"/>
              </w:rPr>
              <w:t xml:space="preserve"> el Marqués Miguel de la Vega Inclán las visitó y se ofreció para ayudarlas en lo que </w:t>
            </w:r>
            <w:r>
              <w:rPr>
                <w:rFonts w:ascii="Candara" w:hAnsi="Candara"/>
                <w:lang w:val="es-PR"/>
              </w:rPr>
              <w:lastRenderedPageBreak/>
              <w:t>necesitaren. La Madre Fesser aprovechó la ocasión para pedirle que la Diputación instalara una Escuela Gratuita para niñas pobres en la planta baja de la casa. Sometida la petición, la Diputación decidió añadir un ala al edificio. Esta Escuela Gratuita fue bendecida e inaugurada el 15 de enero de 1884 con 27 alumnas. Asistieron  a la inauguración toda la Comunidad y las alumnas del Colegio.</w:t>
            </w:r>
            <w:r w:rsidRPr="007F7938">
              <w:rPr>
                <w:rFonts w:ascii="Candara" w:hAnsi="Candara"/>
                <w:lang w:val="es-PR"/>
              </w:rPr>
              <w:t xml:space="preserve"> </w:t>
            </w:r>
          </w:p>
          <w:p w14:paraId="2048E064" w14:textId="77777777" w:rsidR="00DA23E0" w:rsidRPr="00B44880" w:rsidRDefault="00DA23E0" w:rsidP="00DA23E0">
            <w:pPr>
              <w:jc w:val="both"/>
              <w:rPr>
                <w:rFonts w:ascii="Candara" w:hAnsi="Candara"/>
                <w:b/>
                <w:bCs/>
                <w:color w:val="4F81BD" w:themeColor="accent1"/>
                <w:lang w:val="es-PR"/>
              </w:rPr>
            </w:pPr>
            <w:r w:rsidRPr="00B44880">
              <w:rPr>
                <w:rFonts w:ascii="Candara" w:hAnsi="Candara"/>
                <w:b/>
                <w:bCs/>
                <w:color w:val="4F81BD" w:themeColor="accent1"/>
                <w:lang w:val="es-PR"/>
              </w:rPr>
              <w:t xml:space="preserve">Miramar </w:t>
            </w:r>
            <w:r>
              <w:rPr>
                <w:rFonts w:ascii="Candara" w:hAnsi="Candara"/>
                <w:b/>
                <w:bCs/>
                <w:color w:val="4F81BD" w:themeColor="accent1"/>
                <w:lang w:val="es-PR"/>
              </w:rPr>
              <w:t xml:space="preserve">- </w:t>
            </w:r>
            <w:r w:rsidRPr="00B44880">
              <w:rPr>
                <w:rFonts w:ascii="Candara" w:hAnsi="Candara"/>
                <w:b/>
                <w:bCs/>
                <w:color w:val="4F81BD" w:themeColor="accent1"/>
                <w:lang w:val="es-PR"/>
              </w:rPr>
              <w:t>Santurce</w:t>
            </w:r>
          </w:p>
          <w:p w14:paraId="20F5724C" w14:textId="0D3D0188" w:rsidR="00DA23E0" w:rsidRPr="00DA23E0" w:rsidRDefault="00DA23E0" w:rsidP="00DA23E0">
            <w:pPr>
              <w:jc w:val="both"/>
              <w:rPr>
                <w:lang w:val="es-PR"/>
              </w:rPr>
            </w:pPr>
            <w:r w:rsidRPr="007F7938">
              <w:rPr>
                <w:rFonts w:ascii="Candara" w:hAnsi="Candara"/>
                <w:lang w:val="es-PR"/>
              </w:rPr>
              <w:t xml:space="preserve">Mientras tanto, la Diputación, luego de varias </w:t>
            </w:r>
            <w:r>
              <w:rPr>
                <w:rFonts w:ascii="Candara" w:hAnsi="Candara"/>
                <w:lang w:val="es-PR"/>
              </w:rPr>
              <w:t>reunion</w:t>
            </w:r>
            <w:r w:rsidRPr="007F7938">
              <w:rPr>
                <w:rFonts w:ascii="Candara" w:hAnsi="Candara"/>
                <w:lang w:val="es-PR"/>
              </w:rPr>
              <w:t>es de sus miembros, compró el terreno para el nuevo Colegio, ubicado en Miramar, a orillas del mar. Es decir, que el nuevo terreno iba desde la Carretera Central (hoy Ave. Ponce de León) hasta el mar. Tenemos que entender que ese mar al que se referían era el brazo de mar que hoy llamamos la laguna del Condado, que no es tal laguna. Claro, en esa época Miramar era campo, no existía la Avenida Baldorioty de Castro, ni el puente Dos Hermanos.</w:t>
            </w:r>
          </w:p>
          <w:tbl>
            <w:tblPr>
              <w:tblStyle w:val="TableGrid"/>
              <w:tblW w:w="71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tblGrid>
            <w:tr w:rsidR="00DA23E0" w:rsidRPr="005C1C9C" w14:paraId="66DE32F0" w14:textId="77777777" w:rsidTr="003F25D9">
              <w:trPr>
                <w:trHeight w:val="5073"/>
                <w:jc w:val="center"/>
              </w:trPr>
              <w:tc>
                <w:tcPr>
                  <w:tcW w:w="7187" w:type="dxa"/>
                </w:tcPr>
                <w:p w14:paraId="38B135F1" w14:textId="77777777" w:rsidR="00DA23E0" w:rsidRDefault="00DA23E0" w:rsidP="00DA23E0">
                  <w:pPr>
                    <w:jc w:val="center"/>
                    <w:rPr>
                      <w:lang w:val="es-ES"/>
                    </w:rPr>
                  </w:pPr>
                  <w:r>
                    <w:rPr>
                      <w:noProof/>
                    </w:rPr>
                    <w:drawing>
                      <wp:inline distT="0" distB="0" distL="0" distR="0" wp14:anchorId="7257AB30" wp14:editId="62C483F1">
                        <wp:extent cx="4379787" cy="2902689"/>
                        <wp:effectExtent l="38100" t="38100" r="40005" b="311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6221" cy="2940091"/>
                                </a:xfrm>
                                <a:prstGeom prst="rect">
                                  <a:avLst/>
                                </a:prstGeom>
                                <a:noFill/>
                                <a:ln w="28575">
                                  <a:solidFill>
                                    <a:schemeClr val="accent1"/>
                                  </a:solidFill>
                                </a:ln>
                              </pic:spPr>
                            </pic:pic>
                          </a:graphicData>
                        </a:graphic>
                      </wp:inline>
                    </w:drawing>
                  </w:r>
                </w:p>
                <w:p w14:paraId="3548CF84" w14:textId="77777777" w:rsidR="00DA23E0" w:rsidRDefault="00DA23E0" w:rsidP="00DA23E0">
                  <w:pPr>
                    <w:jc w:val="center"/>
                    <w:rPr>
                      <w:rFonts w:ascii="Candara" w:hAnsi="Candara"/>
                      <w:sz w:val="20"/>
                      <w:szCs w:val="20"/>
                      <w:lang w:val="es-PR"/>
                    </w:rPr>
                  </w:pPr>
                  <w:r>
                    <w:rPr>
                      <w:rFonts w:ascii="Candara" w:hAnsi="Candara"/>
                      <w:sz w:val="20"/>
                      <w:szCs w:val="20"/>
                      <w:lang w:val="es-PR"/>
                    </w:rPr>
                    <w:t xml:space="preserve">Edificio del Colegio de Miramar en la actualidad, parte del complejo </w:t>
                  </w:r>
                </w:p>
                <w:p w14:paraId="04E2198D" w14:textId="087CC2C6" w:rsidR="00DA23E0" w:rsidRDefault="00DA23E0" w:rsidP="00DA23E0">
                  <w:pPr>
                    <w:jc w:val="center"/>
                    <w:rPr>
                      <w:lang w:val="es-ES"/>
                    </w:rPr>
                  </w:pPr>
                  <w:r>
                    <w:rPr>
                      <w:rFonts w:ascii="Candara" w:hAnsi="Candara"/>
                      <w:sz w:val="20"/>
                      <w:szCs w:val="20"/>
                      <w:lang w:val="es-PR"/>
                    </w:rPr>
                    <w:t>del Conservatorio de Música de Puerto Rico.</w:t>
                  </w:r>
                </w:p>
              </w:tc>
            </w:tr>
          </w:tbl>
          <w:p w14:paraId="096B1AA4" w14:textId="77777777" w:rsidR="00DA23E0" w:rsidRPr="00CD05BC" w:rsidRDefault="00DA23E0" w:rsidP="003F25D9">
            <w:pPr>
              <w:jc w:val="both"/>
              <w:rPr>
                <w:rFonts w:ascii="Candara" w:hAnsi="Candara"/>
                <w:lang w:val="es-PR"/>
              </w:rPr>
            </w:pPr>
            <w:r>
              <w:rPr>
                <w:rFonts w:ascii="Candara" w:hAnsi="Candara"/>
                <w:lang w:val="es-PR"/>
              </w:rPr>
              <w:t>La bendición del nuevo Colegio de Miramar tuvo lugar el 16 de julio de 1882, fiesta del Sagrado Corazón.</w:t>
            </w:r>
            <w:r>
              <w:rPr>
                <w:rFonts w:ascii="Candara" w:hAnsi="Candara"/>
                <w:sz w:val="20"/>
                <w:szCs w:val="20"/>
                <w:lang w:val="es-PR"/>
              </w:rPr>
              <w:t xml:space="preserve">  </w:t>
            </w:r>
            <w:r>
              <w:rPr>
                <w:rFonts w:ascii="Candara" w:hAnsi="Candara"/>
                <w:lang w:val="es-PR"/>
              </w:rPr>
              <w:t>La</w:t>
            </w:r>
            <w:r w:rsidRPr="006F5327">
              <w:rPr>
                <w:rFonts w:ascii="Candara" w:hAnsi="Candara"/>
                <w:lang w:val="es-PR"/>
              </w:rPr>
              <w:t>s alumnas</w:t>
            </w:r>
            <w:r>
              <w:rPr>
                <w:rFonts w:ascii="Candara" w:hAnsi="Candara"/>
                <w:lang w:val="es-PR"/>
              </w:rPr>
              <w:t>,</w:t>
            </w:r>
            <w:r w:rsidRPr="006F5327">
              <w:rPr>
                <w:rFonts w:ascii="Candara" w:hAnsi="Candara"/>
                <w:lang w:val="es-PR"/>
              </w:rPr>
              <w:t xml:space="preserve"> con sus padres y las religiosas</w:t>
            </w:r>
            <w:r>
              <w:rPr>
                <w:rFonts w:ascii="Candara" w:hAnsi="Candara"/>
                <w:lang w:val="es-PR"/>
              </w:rPr>
              <w:t xml:space="preserve">, </w:t>
            </w:r>
            <w:r w:rsidRPr="006F5327">
              <w:rPr>
                <w:rFonts w:ascii="Candara" w:hAnsi="Candara"/>
                <w:lang w:val="es-PR"/>
              </w:rPr>
              <w:t xml:space="preserve">salieron Desde San Juan </w:t>
            </w:r>
            <w:r>
              <w:rPr>
                <w:rFonts w:ascii="Candara" w:hAnsi="Candara"/>
                <w:lang w:val="es-PR"/>
              </w:rPr>
              <w:t>en coche y en tranvía. En procesión visitaron los dos pisos del edificio y todas las dependencias.</w:t>
            </w:r>
            <w:r w:rsidRPr="007F7938">
              <w:rPr>
                <w:rFonts w:ascii="Candara" w:hAnsi="Candara"/>
                <w:lang w:val="es-PR"/>
              </w:rPr>
              <w:t xml:space="preserve">                                                                                                                               </w:t>
            </w:r>
          </w:p>
          <w:p w14:paraId="2CF239F2" w14:textId="6CE9AF03" w:rsidR="00DA23E0" w:rsidRDefault="00DA23E0" w:rsidP="003F25D9">
            <w:pPr>
              <w:jc w:val="both"/>
              <w:rPr>
                <w:lang w:val="es-ES"/>
              </w:rPr>
            </w:pPr>
            <w:r w:rsidRPr="00AF5D51">
              <w:rPr>
                <w:rFonts w:ascii="Candara" w:hAnsi="Candara"/>
                <w:lang w:val="es-PR"/>
              </w:rPr>
              <w:t>Recorrieron los jardines y llegaron hasta el mar</w:t>
            </w:r>
            <w:r>
              <w:rPr>
                <w:rFonts w:ascii="Candara" w:hAnsi="Candara"/>
                <w:lang w:val="es-PR"/>
              </w:rPr>
              <w:t xml:space="preserve"> donde se había construido una  casa para los baños de mar.</w:t>
            </w:r>
          </w:p>
          <w:p w14:paraId="19818896" w14:textId="77777777" w:rsidR="003F25D9" w:rsidRDefault="003F25D9" w:rsidP="003F25D9">
            <w:pPr>
              <w:jc w:val="both"/>
              <w:rPr>
                <w:rFonts w:ascii="Candara" w:hAnsi="Candara"/>
                <w:lang w:val="es-ES"/>
              </w:rPr>
            </w:pPr>
            <w:r>
              <w:rPr>
                <w:rFonts w:ascii="Candara" w:hAnsi="Candara"/>
                <w:lang w:val="es-PR"/>
              </w:rPr>
              <w:t xml:space="preserve">Durante estos años hubo una serie de eventos trágicos: fuertes huracanes y enfermedades contagiosas como la fiebre amarilla,   que   asolaron   la  Isla;   pero  las   RSCJ  no  se dejaron arredrar en su empeño por su misión. El curso comenzó ese año, el 2 de octubre. Una alumna de esos tiempos describió los trajes de baño: </w:t>
            </w:r>
            <w:r w:rsidRPr="0079605C">
              <w:rPr>
                <w:rFonts w:ascii="Candara" w:hAnsi="Candara"/>
                <w:i/>
                <w:iCs/>
                <w:lang w:val="es-PR"/>
              </w:rPr>
              <w:lastRenderedPageBreak/>
              <w:t>“Amplia bata hasta el suelo  de tela gruesa, manga larga y cuello alto… Estos baños eran en silencio y más de una nota de conducta nos hicieron perder…”</w:t>
            </w:r>
            <w:r>
              <w:rPr>
                <w:rStyle w:val="FootnoteReference"/>
                <w:rFonts w:ascii="Candara" w:hAnsi="Candara"/>
                <w:i/>
                <w:iCs/>
                <w:lang w:val="es-PR"/>
              </w:rPr>
              <w:footnoteReference w:id="2"/>
            </w:r>
          </w:p>
          <w:tbl>
            <w:tblPr>
              <w:tblStyle w:val="TableGrid"/>
              <w:tblW w:w="825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043"/>
              <w:gridCol w:w="5215"/>
            </w:tblGrid>
            <w:tr w:rsidR="007827CB" w:rsidRPr="005C1C9C" w14:paraId="13DAC6D8" w14:textId="77777777" w:rsidTr="003F25D9">
              <w:trPr>
                <w:trHeight w:val="5705"/>
              </w:trPr>
              <w:tc>
                <w:tcPr>
                  <w:tcW w:w="3043" w:type="dxa"/>
                  <w:tcBorders>
                    <w:bottom w:val="single" w:sz="4" w:space="0" w:color="auto"/>
                  </w:tcBorders>
                </w:tcPr>
                <w:p w14:paraId="2A9A840A" w14:textId="77777777" w:rsidR="003F25D9" w:rsidRDefault="003F25D9" w:rsidP="003F25D9">
                  <w:pPr>
                    <w:jc w:val="center"/>
                    <w:rPr>
                      <w:rFonts w:ascii="Candara" w:hAnsi="Candara"/>
                      <w:lang w:val="es-PR"/>
                    </w:rPr>
                  </w:pPr>
                  <w:r>
                    <w:rPr>
                      <w:noProof/>
                    </w:rPr>
                    <w:drawing>
                      <wp:inline distT="0" distB="0" distL="0" distR="0" wp14:anchorId="4B0AF634" wp14:editId="6D6BE939">
                        <wp:extent cx="1684421" cy="3441095"/>
                        <wp:effectExtent l="38100" t="38100" r="30480" b="4508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449" cy="3451367"/>
                                </a:xfrm>
                                <a:prstGeom prst="rect">
                                  <a:avLst/>
                                </a:prstGeom>
                                <a:noFill/>
                                <a:ln w="28575">
                                  <a:solidFill>
                                    <a:schemeClr val="accent1"/>
                                  </a:solidFill>
                                </a:ln>
                              </pic:spPr>
                            </pic:pic>
                          </a:graphicData>
                        </a:graphic>
                      </wp:inline>
                    </w:drawing>
                  </w:r>
                </w:p>
                <w:p w14:paraId="04C83E1E" w14:textId="34414F3C" w:rsidR="003F25D9" w:rsidRPr="00AF5D51" w:rsidRDefault="007E2254" w:rsidP="003F25D9">
                  <w:pPr>
                    <w:rPr>
                      <w:rFonts w:ascii="Candara" w:hAnsi="Candara"/>
                      <w:lang w:val="es-PR"/>
                    </w:rPr>
                  </w:pPr>
                  <w:r>
                    <w:rPr>
                      <w:rFonts w:ascii="Candara" w:hAnsi="Candara"/>
                      <w:sz w:val="20"/>
                      <w:szCs w:val="20"/>
                      <w:lang w:val="es-PR"/>
                    </w:rPr>
                    <w:t xml:space="preserve">    </w:t>
                  </w:r>
                  <w:r w:rsidR="003F25D9" w:rsidRPr="0079605C">
                    <w:rPr>
                      <w:rFonts w:ascii="Candara" w:hAnsi="Candara"/>
                      <w:sz w:val="20"/>
                      <w:szCs w:val="20"/>
                      <w:lang w:val="es-PR"/>
                    </w:rPr>
                    <w:t>Los trajes de baño serían</w:t>
                  </w:r>
                  <w:r w:rsidR="003F25D9">
                    <w:rPr>
                      <w:rFonts w:ascii="Candara" w:hAnsi="Candara"/>
                      <w:sz w:val="20"/>
                      <w:szCs w:val="20"/>
                      <w:lang w:val="es-PR"/>
                    </w:rPr>
                    <w:t xml:space="preserve"> </w:t>
                  </w:r>
                  <w:r w:rsidR="003F25D9" w:rsidRPr="0079605C">
                    <w:rPr>
                      <w:rFonts w:ascii="Candara" w:hAnsi="Candara"/>
                      <w:sz w:val="20"/>
                      <w:szCs w:val="20"/>
                      <w:lang w:val="es-PR"/>
                    </w:rPr>
                    <w:t>así.</w:t>
                  </w:r>
                </w:p>
              </w:tc>
              <w:tc>
                <w:tcPr>
                  <w:tcW w:w="5215" w:type="dxa"/>
                </w:tcPr>
                <w:p w14:paraId="1103A725" w14:textId="77777777" w:rsidR="003F25D9" w:rsidRDefault="003F25D9" w:rsidP="003F25D9">
                  <w:pPr>
                    <w:jc w:val="center"/>
                    <w:rPr>
                      <w:rFonts w:ascii="Candara" w:hAnsi="Candara"/>
                      <w:sz w:val="20"/>
                      <w:szCs w:val="20"/>
                      <w:lang w:val="es-PR"/>
                    </w:rPr>
                  </w:pPr>
                  <w:r>
                    <w:rPr>
                      <w:noProof/>
                    </w:rPr>
                    <w:drawing>
                      <wp:inline distT="0" distB="0" distL="0" distR="0" wp14:anchorId="10396619" wp14:editId="02BABA88">
                        <wp:extent cx="3200341" cy="2774956"/>
                        <wp:effectExtent l="38100" t="38100" r="38735" b="44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534" cy="2786396"/>
                                </a:xfrm>
                                <a:prstGeom prst="rect">
                                  <a:avLst/>
                                </a:prstGeom>
                                <a:noFill/>
                                <a:ln w="28575">
                                  <a:solidFill>
                                    <a:schemeClr val="accent1"/>
                                  </a:solidFill>
                                </a:ln>
                              </pic:spPr>
                            </pic:pic>
                          </a:graphicData>
                        </a:graphic>
                      </wp:inline>
                    </w:drawing>
                  </w:r>
                </w:p>
                <w:p w14:paraId="542FEA4A" w14:textId="77777777" w:rsidR="003F25D9" w:rsidRDefault="003F25D9" w:rsidP="003F25D9">
                  <w:pPr>
                    <w:spacing w:after="60"/>
                    <w:rPr>
                      <w:rFonts w:ascii="Candara" w:hAnsi="Candara"/>
                      <w:sz w:val="20"/>
                      <w:szCs w:val="20"/>
                      <w:lang w:val="es-PR"/>
                    </w:rPr>
                  </w:pPr>
                  <w:r>
                    <w:rPr>
                      <w:rFonts w:ascii="Candara" w:hAnsi="Candara"/>
                      <w:sz w:val="20"/>
                      <w:szCs w:val="20"/>
                      <w:lang w:val="es-PR"/>
                    </w:rPr>
                    <w:t xml:space="preserve">     Patio interior del Colegio de Miramar, restaurado</w:t>
                  </w:r>
                </w:p>
                <w:p w14:paraId="4D3C0D65" w14:textId="43A7E901" w:rsidR="003F25D9" w:rsidRPr="0056694A" w:rsidRDefault="003F25D9" w:rsidP="003F25D9">
                  <w:pPr>
                    <w:jc w:val="both"/>
                    <w:rPr>
                      <w:rFonts w:ascii="Candara" w:hAnsi="Candara"/>
                      <w:lang w:val="es-PR"/>
                    </w:rPr>
                  </w:pPr>
                  <w:r>
                    <w:rPr>
                      <w:rFonts w:ascii="Candara" w:hAnsi="Candara"/>
                      <w:lang w:val="es-ES"/>
                    </w:rPr>
                    <w:t>Quince (15) años existió el Colegio de Miramar, desde 1885 hasta 1900. El cambio de soberanía que se produjo tras España ser vencida en la Guerra Hispanoamericana dio fin a su existencia.</w:t>
                  </w:r>
                </w:p>
              </w:tc>
            </w:tr>
          </w:tbl>
          <w:p w14:paraId="2F2053EB" w14:textId="77777777" w:rsidR="003F25D9" w:rsidRDefault="003F25D9" w:rsidP="003F25D9">
            <w:pPr>
              <w:jc w:val="both"/>
              <w:rPr>
                <w:rFonts w:ascii="Candara" w:hAnsi="Candara"/>
                <w:lang w:val="es-ES"/>
              </w:rPr>
            </w:pPr>
            <w:r>
              <w:rPr>
                <w:rFonts w:ascii="Candara" w:hAnsi="Candara"/>
                <w:lang w:val="es-ES"/>
              </w:rPr>
              <w:t xml:space="preserve">El Gobernador General Miles, cuya esposa era antigua de Manhattanville </w:t>
            </w:r>
            <w:bookmarkStart w:id="0" w:name="_GoBack"/>
            <w:bookmarkEnd w:id="0"/>
            <w:r>
              <w:rPr>
                <w:rFonts w:ascii="Candara" w:hAnsi="Candara"/>
                <w:lang w:val="es-ES"/>
              </w:rPr>
              <w:t>(ironías de la vida), no aceptó la nueva oferta de compra que hicieron las RSCJ y les envió una carta rechazándola y pidiéndoles que desalojaran el edificio antes del 1 de enero de 1900. Es importante recordar que la Diputación Provincial nunca hizo transferencia de la titularidad del terreno y el edificio; al darse el cambio de soberanía, las propiedades del gobierno español pasaron al gobierno norteamericano.</w:t>
            </w:r>
          </w:p>
          <w:p w14:paraId="0D58F140" w14:textId="77777777" w:rsidR="003F25D9" w:rsidRDefault="003F25D9" w:rsidP="003F25D9">
            <w:pPr>
              <w:jc w:val="both"/>
              <w:rPr>
                <w:rFonts w:ascii="Candara" w:hAnsi="Candara"/>
                <w:i/>
                <w:iCs/>
                <w:lang w:val="es-ES"/>
              </w:rPr>
            </w:pPr>
            <w:r>
              <w:rPr>
                <w:rFonts w:ascii="Candara" w:hAnsi="Candara"/>
                <w:lang w:val="es-ES"/>
              </w:rPr>
              <w:t xml:space="preserve">Las relaciones entre las RSCJ y las nuevas autoridades no empezaron bien. Aunque las RSCJ eran discretas en su correspondencia, puede entenderse </w:t>
            </w:r>
            <w:r w:rsidRPr="00087979">
              <w:rPr>
                <w:rFonts w:ascii="Candara" w:hAnsi="Candara"/>
                <w:i/>
                <w:iCs/>
                <w:lang w:val="es-ES"/>
              </w:rPr>
              <w:t>“que la existencia de un colegio católico, europeo, que educaba a las jóvenes de la clase dirigente de la Isla, no entraba en los planes proselitistas de los protestantes resultaba un estorbo para el proceso de americanización del país”.</w:t>
            </w:r>
            <w:r w:rsidRPr="0060518F">
              <w:rPr>
                <w:rStyle w:val="FootnoteReference"/>
                <w:rFonts w:ascii="Candara" w:hAnsi="Candara"/>
                <w:lang w:val="es-ES"/>
              </w:rPr>
              <w:footnoteReference w:id="3"/>
            </w:r>
          </w:p>
          <w:p w14:paraId="282BE032" w14:textId="6F9A8037" w:rsidR="003F25D9" w:rsidRPr="003959D2" w:rsidRDefault="003F25D9" w:rsidP="003F25D9">
            <w:pPr>
              <w:jc w:val="both"/>
              <w:rPr>
                <w:rFonts w:ascii="Candara" w:hAnsi="Candara"/>
                <w:lang w:val="es-ES"/>
              </w:rPr>
            </w:pPr>
            <w:r w:rsidRPr="003959D2">
              <w:rPr>
                <w:rFonts w:ascii="Candara" w:hAnsi="Candara"/>
                <w:lang w:val="es-ES"/>
              </w:rPr>
              <w:t>El cambió de soberanía</w:t>
            </w:r>
            <w:r>
              <w:rPr>
                <w:rFonts w:ascii="Candara" w:hAnsi="Candara"/>
                <w:lang w:val="es-ES"/>
              </w:rPr>
              <w:t xml:space="preserve">  trajo muchas dificultades para las RSCJ. Llegaron muchos misioneros protestantes de los EEUU cuya prédica tenía el propósito de cambiar la mentalidad de los puertorriqueños para adaptarla a un “nuevo orden de cosas” que ellos presentaban como dirigido a civilización, progreso y bienestar en contraste como el “antiguo orden” que, según ellos, era de pobreza, explotación y oscurantismo.</w:t>
            </w:r>
            <w:r w:rsidR="005C1C9C">
              <w:rPr>
                <w:rFonts w:ascii="Candara" w:hAnsi="Candara"/>
                <w:lang w:val="es-ES"/>
              </w:rPr>
              <w:t xml:space="preserve"> </w:t>
            </w:r>
          </w:p>
          <w:p w14:paraId="1054652F" w14:textId="77777777" w:rsidR="003F25D9" w:rsidRPr="006D61A2" w:rsidRDefault="003F25D9" w:rsidP="003F25D9">
            <w:pPr>
              <w:jc w:val="both"/>
              <w:rPr>
                <w:rFonts w:ascii="Candara" w:hAnsi="Candara"/>
                <w:lang w:val="es-PR"/>
              </w:rPr>
            </w:pPr>
            <w:r>
              <w:rPr>
                <w:rFonts w:ascii="Candara" w:hAnsi="Candara"/>
                <w:lang w:val="es-PR"/>
              </w:rPr>
              <w:lastRenderedPageBreak/>
              <w:t>Sin embargo, los cuatro siglos de catolicismo que había vivido Puerto Rico no se podían borrar tan fácilmente. M</w:t>
            </w:r>
            <w:r w:rsidRPr="007F7938">
              <w:rPr>
                <w:rFonts w:ascii="Candara" w:hAnsi="Candara"/>
                <w:lang w:val="es-PR"/>
              </w:rPr>
              <w:t xml:space="preserve">onseñor Blenk, </w:t>
            </w:r>
            <w:r>
              <w:rPr>
                <w:rFonts w:ascii="Candara" w:hAnsi="Candara"/>
                <w:lang w:val="es-PR"/>
              </w:rPr>
              <w:t>antiguo</w:t>
            </w:r>
            <w:r w:rsidRPr="007F7938">
              <w:rPr>
                <w:rFonts w:ascii="Candara" w:hAnsi="Candara"/>
                <w:lang w:val="es-PR"/>
              </w:rPr>
              <w:t xml:space="preserve"> obispo de Puerto Rico en 1908, en una charla que dio </w:t>
            </w:r>
            <w:r>
              <w:rPr>
                <w:rFonts w:ascii="Candara" w:hAnsi="Candara"/>
                <w:lang w:val="es-PR"/>
              </w:rPr>
              <w:t xml:space="preserve">dos años después dejar su cargo en la Isla, </w:t>
            </w:r>
            <w:r w:rsidRPr="007F7938">
              <w:rPr>
                <w:rFonts w:ascii="Candara" w:hAnsi="Candara"/>
                <w:lang w:val="es-PR"/>
              </w:rPr>
              <w:t xml:space="preserve">en el Colegio del Sagrado Corazón en Lake Forest, Illinois, dijo: </w:t>
            </w:r>
            <w:r w:rsidRPr="00D63975">
              <w:rPr>
                <w:rFonts w:ascii="Candara" w:hAnsi="Candara"/>
                <w:i/>
                <w:iCs/>
                <w:lang w:val="es-PR"/>
              </w:rPr>
              <w:t xml:space="preserve">“... puedo decir sin exagerar que el catolicismo en Puerto Rico se salvó y mantuvo después de su captura por los Estados Unidos gracias a las </w:t>
            </w:r>
            <w:r>
              <w:rPr>
                <w:rFonts w:ascii="Candara" w:hAnsi="Candara"/>
                <w:i/>
                <w:iCs/>
                <w:lang w:val="es-PR"/>
              </w:rPr>
              <w:t>R</w:t>
            </w:r>
            <w:r w:rsidRPr="00D63975">
              <w:rPr>
                <w:rFonts w:ascii="Candara" w:hAnsi="Candara"/>
                <w:i/>
                <w:iCs/>
                <w:lang w:val="es-PR"/>
              </w:rPr>
              <w:t>eligiosas del Sagrado Corazón...”.</w:t>
            </w:r>
            <w:r>
              <w:rPr>
                <w:rStyle w:val="FootnoteReference"/>
                <w:rFonts w:ascii="Candara" w:hAnsi="Candara"/>
                <w:i/>
                <w:iCs/>
                <w:lang w:val="es-PR"/>
              </w:rPr>
              <w:footnoteReference w:id="4"/>
            </w:r>
          </w:p>
          <w:p w14:paraId="0B772297" w14:textId="77777777" w:rsidR="003F25D9" w:rsidRDefault="003F25D9" w:rsidP="003F25D9">
            <w:pPr>
              <w:jc w:val="both"/>
              <w:rPr>
                <w:rFonts w:ascii="Candara" w:hAnsi="Candara"/>
                <w:lang w:val="es-ES"/>
              </w:rPr>
            </w:pPr>
            <w:r w:rsidRPr="00C15FD6">
              <w:rPr>
                <w:rFonts w:ascii="Candara" w:hAnsi="Candara"/>
                <w:b/>
                <w:bCs/>
                <w:color w:val="4F81BD" w:themeColor="accent1"/>
                <w:lang w:val="es-ES"/>
              </w:rPr>
              <w:t>Calle</w:t>
            </w:r>
            <w:r>
              <w:rPr>
                <w:rFonts w:ascii="Candara" w:hAnsi="Candara"/>
                <w:lang w:val="es-ES"/>
              </w:rPr>
              <w:t xml:space="preserve"> </w:t>
            </w:r>
            <w:r w:rsidRPr="00C15FD6">
              <w:rPr>
                <w:rFonts w:ascii="Candara" w:hAnsi="Candara"/>
                <w:b/>
                <w:bCs/>
                <w:color w:val="4F81BD" w:themeColor="accent1"/>
                <w:lang w:val="es-ES"/>
              </w:rPr>
              <w:t>de la Cruz – Viejo San Juan</w:t>
            </w:r>
          </w:p>
          <w:p w14:paraId="7476B572" w14:textId="77777777" w:rsidR="003F25D9" w:rsidRDefault="003F25D9" w:rsidP="003F25D9">
            <w:pPr>
              <w:jc w:val="both"/>
              <w:rPr>
                <w:rFonts w:ascii="Candara" w:hAnsi="Candara"/>
                <w:lang w:val="es-ES"/>
              </w:rPr>
            </w:pPr>
            <w:r>
              <w:rPr>
                <w:rFonts w:ascii="Candara" w:hAnsi="Candara"/>
                <w:lang w:val="es-ES"/>
              </w:rPr>
              <w:t>El 22 de noviembre de 1899, tres RSCJ fueron a San Juan para buscar una casa para alquilar. Encontraron una en la calle de la Cruz #18. Más adelante alquilaron otra en el #16 de la misma cuadra. El 17 de diciembre terminaron las clases para dedicarse a la mudanza. Todo esto llevó a que algunas religiosas tuvieran que regresar a La Habana u otros lugares. En estas dos casas estuvo el colegio desde 1900 a 1903.</w:t>
            </w:r>
          </w:p>
          <w:p w14:paraId="091BD845" w14:textId="77777777" w:rsidR="003F25D9" w:rsidRDefault="003F25D9" w:rsidP="003F25D9">
            <w:pPr>
              <w:jc w:val="both"/>
              <w:rPr>
                <w:rFonts w:ascii="Candara" w:hAnsi="Candara"/>
                <w:lang w:val="es-ES"/>
              </w:rPr>
            </w:pPr>
            <w:r>
              <w:rPr>
                <w:rFonts w:ascii="Candara" w:hAnsi="Candara"/>
                <w:lang w:val="es-ES"/>
              </w:rPr>
              <w:t>Para el 1900 hubo 52 alumnas, la mayoría externas porque solo podía alojar de 12 a 15 internas por falta de espacio. Esta dificultad  motivó a las RSCJ a buscar un lugar donde construir un Colegio propio. Curiosamente, ese año de 1900 pasaron sus vacaciones en la casa de la Hacienda San José, propiedad de don Pablo Ubarri Iramategui. ¿Quién de ellas habría imaginado entonces que años más tarde serían las propietarias de esa hacienda y construirían allí su edificio definitivo en San Juan?</w:t>
            </w:r>
          </w:p>
          <w:p w14:paraId="0C447A4E" w14:textId="77777777" w:rsidR="003F25D9" w:rsidRDefault="003F25D9" w:rsidP="003F25D9">
            <w:pPr>
              <w:jc w:val="both"/>
              <w:rPr>
                <w:rFonts w:ascii="Candara" w:hAnsi="Candara"/>
                <w:lang w:val="es-ES"/>
              </w:rPr>
            </w:pPr>
            <w:r>
              <w:rPr>
                <w:rFonts w:ascii="Candara" w:hAnsi="Candara"/>
                <w:lang w:val="es-ES"/>
              </w:rPr>
              <w:t>Durante los primeros veinte años de su misión en Puerto Rico, desde la llegada de las RSCJ a PR, pasaron por el Colegio 469 alumnas y por la Escuela Gratuita, 321 niñas. Religiosas fueron 74, 49 religiosas de coro (Madres) y 25 hermanas coadjutoras. Como prueba de la internacionalidad de la Sociedad del Sagrado Corazón, hubo 21 cubanas, 1 alemana, 1 francesa, 1 irlandesa, 6 puertorriqueñas, 4 canadienses, 12 españolas, 6 de Estados Unidos y 10 de México.</w:t>
            </w:r>
          </w:p>
          <w:p w14:paraId="3A14AE65" w14:textId="77777777" w:rsidR="003F25D9" w:rsidRPr="006D61A2" w:rsidRDefault="003F25D9" w:rsidP="003F25D9">
            <w:pPr>
              <w:jc w:val="both"/>
              <w:rPr>
                <w:rFonts w:ascii="Candara" w:hAnsi="Candara"/>
                <w:b/>
                <w:bCs/>
                <w:color w:val="4F81BD" w:themeColor="accent1"/>
                <w:lang w:val="es-ES"/>
              </w:rPr>
            </w:pPr>
            <w:r w:rsidRPr="006D61A2">
              <w:rPr>
                <w:rFonts w:ascii="Candara" w:hAnsi="Candara"/>
                <w:b/>
                <w:bCs/>
                <w:color w:val="4F81BD" w:themeColor="accent1"/>
                <w:lang w:val="es-ES"/>
              </w:rPr>
              <w:t>Casa Finlay</w:t>
            </w:r>
            <w:r>
              <w:rPr>
                <w:rFonts w:ascii="Candara" w:hAnsi="Candara"/>
                <w:b/>
                <w:bCs/>
                <w:color w:val="4F81BD" w:themeColor="accent1"/>
                <w:lang w:val="es-ES"/>
              </w:rPr>
              <w:t xml:space="preserve"> - Santurce</w:t>
            </w:r>
          </w:p>
          <w:p w14:paraId="46732B0A" w14:textId="77777777" w:rsidR="003F25D9" w:rsidRPr="00C24173" w:rsidRDefault="003F25D9" w:rsidP="003F25D9">
            <w:pPr>
              <w:jc w:val="both"/>
              <w:rPr>
                <w:rFonts w:ascii="Candara" w:hAnsi="Candara"/>
                <w:lang w:val="es-ES"/>
              </w:rPr>
            </w:pPr>
            <w:r>
              <w:rPr>
                <w:rFonts w:ascii="Candara" w:hAnsi="Candara"/>
                <w:lang w:val="es-ES"/>
              </w:rPr>
              <w:t xml:space="preserve">La situación en las casas de la calle de la Cruz se hacía cada vez más difícil por la falta de espacio, tanto para las religiosas como para las alumnas. Fue entonces que decidieron alquilar la casa de don Jorge Finlay, </w:t>
            </w:r>
            <w:r w:rsidRPr="00E7483D">
              <w:rPr>
                <w:rFonts w:ascii="Candara" w:hAnsi="Candara"/>
                <w:i/>
                <w:iCs/>
                <w:lang w:val="es-ES"/>
              </w:rPr>
              <w:t>“hermosa residencia</w:t>
            </w:r>
            <w:r>
              <w:rPr>
                <w:rFonts w:ascii="Candara" w:hAnsi="Candara"/>
                <w:i/>
                <w:iCs/>
                <w:lang w:val="es-ES"/>
              </w:rPr>
              <w:t xml:space="preserve"> de madera, rodeada de extenso terreno donde crecían palmeras y árboles frutales”.</w:t>
            </w:r>
            <w:r>
              <w:rPr>
                <w:rStyle w:val="FootnoteReference"/>
                <w:rFonts w:ascii="Candara" w:hAnsi="Candara"/>
                <w:i/>
                <w:iCs/>
                <w:lang w:val="es-ES"/>
              </w:rPr>
              <w:footnoteReference w:id="5"/>
            </w:r>
            <w:r>
              <w:rPr>
                <w:rFonts w:ascii="Candara" w:hAnsi="Candara"/>
                <w:lang w:val="es-ES"/>
              </w:rPr>
              <w:t xml:space="preserve"> Además, ahí el Colegio estaba retirado de todo el barullo de la ciudad y tenía fácil acceso al tranvía. Esta casa estaba en la Avda. Ponce de León, esquina con la calle del Parque. Allí vivieron las RSCJ hasta 1907. </w:t>
            </w:r>
          </w:p>
          <w:p w14:paraId="645D0D44" w14:textId="77777777" w:rsidR="003F25D9" w:rsidRDefault="003F25D9" w:rsidP="003F25D9">
            <w:pPr>
              <w:rPr>
                <w:rFonts w:ascii="Candara" w:hAnsi="Candara"/>
                <w:b/>
                <w:bCs/>
                <w:color w:val="4F81BD" w:themeColor="accent1"/>
                <w:lang w:val="es-ES"/>
              </w:rPr>
            </w:pPr>
            <w:r w:rsidRPr="0054053B">
              <w:rPr>
                <w:rFonts w:ascii="Candara" w:hAnsi="Candara"/>
                <w:b/>
                <w:bCs/>
                <w:color w:val="4F81BD" w:themeColor="accent1"/>
                <w:lang w:val="es-ES"/>
              </w:rPr>
              <w:t>Hacienda San José</w:t>
            </w:r>
            <w:r>
              <w:rPr>
                <w:rFonts w:ascii="Candara" w:hAnsi="Candara"/>
                <w:b/>
                <w:bCs/>
                <w:color w:val="4F81BD" w:themeColor="accent1"/>
                <w:lang w:val="es-ES"/>
              </w:rPr>
              <w:t xml:space="preserve"> – </w:t>
            </w:r>
            <w:r w:rsidRPr="0054053B">
              <w:rPr>
                <w:rFonts w:ascii="Candara" w:hAnsi="Candara"/>
                <w:b/>
                <w:bCs/>
                <w:color w:val="4F81BD" w:themeColor="accent1"/>
                <w:lang w:val="es-ES"/>
              </w:rPr>
              <w:t>Santurce</w:t>
            </w:r>
          </w:p>
          <w:p w14:paraId="0EAA7B86" w14:textId="77777777" w:rsidR="003F25D9" w:rsidRDefault="003F25D9" w:rsidP="003F25D9">
            <w:pPr>
              <w:jc w:val="both"/>
              <w:rPr>
                <w:rFonts w:ascii="Candara" w:hAnsi="Candara"/>
                <w:lang w:val="es-ES"/>
              </w:rPr>
            </w:pPr>
            <w:r>
              <w:rPr>
                <w:rFonts w:ascii="Candara" w:hAnsi="Candara"/>
                <w:lang w:val="es-ES"/>
              </w:rPr>
              <w:t>La búsqueda de un terreno donde construir el Colegio culminó en el 1903. Ese año las RSCJ decidieron comprar la Hacienda San José, pero siguieron en la casa Finlay hasta que se concluyó la construcción. La Hacienda San José tenía una superficie de 117 cuerdas</w:t>
            </w:r>
            <w:r>
              <w:rPr>
                <w:rStyle w:val="FootnoteReference"/>
                <w:rFonts w:ascii="Candara" w:hAnsi="Candara"/>
                <w:lang w:val="es-ES"/>
              </w:rPr>
              <w:footnoteReference w:id="6"/>
            </w:r>
            <w:r>
              <w:rPr>
                <w:rFonts w:ascii="Candara" w:hAnsi="Candara"/>
                <w:lang w:val="es-ES"/>
              </w:rPr>
              <w:t xml:space="preserve"> y colindaba con el camino de Seboruco, el caño de Martín Peña, la carretera hacia Río Piedras por donde pasaba el tranvía y por el oeste con terrenos </w:t>
            </w:r>
            <w:r>
              <w:rPr>
                <w:rFonts w:ascii="Candara" w:hAnsi="Candara"/>
                <w:lang w:val="es-ES"/>
              </w:rPr>
              <w:lastRenderedPageBreak/>
              <w:t>de varios propietarios. El contrato de compraventa se firmó el 19 de octubre de 1905. El costo del terreno fue de $38 mil.</w:t>
            </w:r>
          </w:p>
          <w:p w14:paraId="56BED424" w14:textId="76E0F05B" w:rsidR="003F25D9" w:rsidRPr="00914B2B" w:rsidRDefault="003F25D9" w:rsidP="00914B2B">
            <w:pPr>
              <w:jc w:val="both"/>
              <w:rPr>
                <w:lang w:val="es-PR"/>
              </w:rPr>
            </w:pPr>
            <w:r>
              <w:rPr>
                <w:rFonts w:ascii="Candara" w:hAnsi="Candara"/>
                <w:lang w:val="es-ES"/>
              </w:rPr>
              <w:t>Una vez adquirido el terreno en 1905, encargaron la supervisión del proyecto al</w:t>
            </w:r>
            <w:r w:rsidR="00914B2B">
              <w:rPr>
                <w:lang w:val="es-PR"/>
              </w:rPr>
              <w:t xml:space="preserve"> </w:t>
            </w:r>
            <w:r w:rsidRPr="00914B2B">
              <w:rPr>
                <w:rFonts w:ascii="Candara" w:hAnsi="Candara"/>
                <w:lang w:val="es-PR"/>
              </w:rPr>
              <w:t xml:space="preserve">arquitecto don José Canals Vilaró. </w:t>
            </w:r>
            <w:r>
              <w:rPr>
                <w:rFonts w:ascii="Candara" w:hAnsi="Candara"/>
                <w:lang w:val="es-ES"/>
              </w:rPr>
              <w:t>Mediante subasta el contratista don Francisco Luis Rubio se adjudicó la construcción del Colegio por un valor de $71 mil.</w:t>
            </w:r>
          </w:p>
          <w:p w14:paraId="1A61F8CA" w14:textId="77777777" w:rsidR="003F25D9" w:rsidRDefault="003F25D9" w:rsidP="003F25D9">
            <w:pPr>
              <w:jc w:val="both"/>
              <w:rPr>
                <w:rFonts w:ascii="Candara" w:hAnsi="Candara"/>
                <w:b/>
                <w:bCs/>
                <w:color w:val="4F81BD" w:themeColor="accent1"/>
                <w:lang w:val="es-ES"/>
              </w:rPr>
            </w:pPr>
            <w:r w:rsidRPr="0009550F">
              <w:rPr>
                <w:rFonts w:ascii="Candara" w:hAnsi="Candara"/>
                <w:b/>
                <w:bCs/>
                <w:color w:val="4F81BD" w:themeColor="accent1"/>
                <w:lang w:val="es-ES"/>
              </w:rPr>
              <w:t>Ceremonia de colocación de la primera piedra</w:t>
            </w:r>
          </w:p>
          <w:p w14:paraId="3B9213B5" w14:textId="0478210F" w:rsidR="003F25D9" w:rsidRDefault="003F25D9" w:rsidP="003F25D9">
            <w:pPr>
              <w:jc w:val="both"/>
              <w:rPr>
                <w:rFonts w:ascii="Candara" w:hAnsi="Candara"/>
                <w:lang w:val="es-ES"/>
              </w:rPr>
            </w:pPr>
            <w:r w:rsidRPr="00AC4770">
              <w:rPr>
                <w:rFonts w:ascii="Candara" w:hAnsi="Candara"/>
                <w:lang w:val="es-ES"/>
              </w:rPr>
              <w:t>La ceremonia de la colo0cación de la primera pied</w:t>
            </w:r>
            <w:r>
              <w:rPr>
                <w:rFonts w:ascii="Candara" w:hAnsi="Candara"/>
                <w:lang w:val="es-ES"/>
              </w:rPr>
              <w:t>ra del Colegio del Sagrado Corazón en San José, en 1906, fue un acontecimiento importante en la ciudad capital. Fueron invitadas personas de todas las clases sociales: los obreros de la construcción, el clero, las alumnas del Colegio y de la catequesis, los jueces del Tribunal Supremo, el gobernador Winthrop, religiosos y religiosas. También asistió la superiora vicaria quien viajó desde Nueva York.</w:t>
            </w:r>
          </w:p>
          <w:p w14:paraId="0F98FE8A" w14:textId="45419008" w:rsidR="003F25D9" w:rsidRDefault="007E2254" w:rsidP="003F25D9">
            <w:pPr>
              <w:jc w:val="center"/>
              <w:rPr>
                <w:rFonts w:ascii="Candara" w:hAnsi="Candara"/>
                <w:lang w:val="es-ES"/>
              </w:rPr>
            </w:pPr>
            <w:r w:rsidRPr="00442AEE">
              <w:rPr>
                <w:rFonts w:ascii="Candara" w:hAnsi="Candara"/>
                <w:b/>
                <w:bCs/>
                <w:noProof/>
                <w:color w:val="4F81BD" w:themeColor="accent1"/>
              </w:rPr>
              <w:drawing>
                <wp:inline distT="0" distB="0" distL="0" distR="0" wp14:anchorId="7F3F6C8D" wp14:editId="506587CA">
                  <wp:extent cx="4606160" cy="3162300"/>
                  <wp:effectExtent l="38100" t="38100" r="42545" b="381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4200" cy="3195281"/>
                          </a:xfrm>
                          <a:prstGeom prst="rect">
                            <a:avLst/>
                          </a:prstGeom>
                          <a:ln w="28575">
                            <a:solidFill>
                              <a:schemeClr val="accent1"/>
                            </a:solidFill>
                          </a:ln>
                        </pic:spPr>
                      </pic:pic>
                    </a:graphicData>
                  </a:graphic>
                </wp:inline>
              </w:drawing>
            </w:r>
          </w:p>
          <w:p w14:paraId="46C3C4DB" w14:textId="77777777" w:rsidR="007E2254" w:rsidRPr="00990753" w:rsidRDefault="007E2254" w:rsidP="007E2254">
            <w:pPr>
              <w:jc w:val="center"/>
              <w:rPr>
                <w:rFonts w:ascii="Candara" w:hAnsi="Candara"/>
                <w:sz w:val="20"/>
                <w:szCs w:val="20"/>
                <w:lang w:val="es-ES"/>
              </w:rPr>
            </w:pPr>
            <w:r>
              <w:rPr>
                <w:rFonts w:ascii="Candara" w:hAnsi="Candara"/>
                <w:sz w:val="20"/>
                <w:szCs w:val="20"/>
                <w:lang w:val="es-ES"/>
              </w:rPr>
              <w:t xml:space="preserve">1906 - </w:t>
            </w:r>
            <w:r w:rsidRPr="00990753">
              <w:rPr>
                <w:rFonts w:ascii="Candara" w:hAnsi="Candara"/>
                <w:sz w:val="20"/>
                <w:szCs w:val="20"/>
                <w:lang w:val="es-ES"/>
              </w:rPr>
              <w:t>Ceremonia de colocación de la primera piedra en la Hacienda San José</w:t>
            </w:r>
          </w:p>
          <w:p w14:paraId="40691A6B" w14:textId="77777777" w:rsidR="007E2254" w:rsidRDefault="007E2254" w:rsidP="007E2254">
            <w:pPr>
              <w:jc w:val="both"/>
              <w:rPr>
                <w:rFonts w:ascii="Candara" w:hAnsi="Candara"/>
                <w:lang w:val="es-PR"/>
              </w:rPr>
            </w:pPr>
            <w:r>
              <w:rPr>
                <w:rFonts w:ascii="Candara" w:hAnsi="Candara"/>
                <w:lang w:val="es-ES"/>
              </w:rPr>
              <w:t xml:space="preserve">Aunque hubo contratiempos y retrasos durante la construcción, el 14 de septiembre de 1907, las RSCJ finalmente se mudaron a la propiedad de San José y al </w:t>
            </w:r>
            <w:r w:rsidRPr="007F7938">
              <w:rPr>
                <w:rFonts w:ascii="Candara" w:hAnsi="Candara"/>
                <w:lang w:val="es-PR"/>
              </w:rPr>
              <w:t xml:space="preserve">edificio de estilo </w:t>
            </w:r>
            <w:r>
              <w:rPr>
                <w:rFonts w:ascii="Candara" w:hAnsi="Candara"/>
                <w:lang w:val="es-PR"/>
              </w:rPr>
              <w:t>neoclásico francés</w:t>
            </w:r>
            <w:r w:rsidRPr="007F7938">
              <w:rPr>
                <w:rFonts w:ascii="Candara" w:hAnsi="Candara"/>
                <w:lang w:val="es-PR"/>
              </w:rPr>
              <w:t>.</w:t>
            </w:r>
            <w:r>
              <w:rPr>
                <w:rFonts w:ascii="Candara" w:hAnsi="Candara"/>
                <w:lang w:val="es-PR"/>
              </w:rPr>
              <w:t xml:space="preserve"> La estilo arquitectónico de este edificio fue el principio de una corriente afrancesada en la arquitectura del Puerto Rico de principios del siglo XX. Además, ayudó a levantar el aprecio de la mano de obra de los obreros de la Isla.</w:t>
            </w:r>
          </w:p>
          <w:p w14:paraId="492C10B5" w14:textId="77777777" w:rsidR="007E2254" w:rsidRDefault="007E2254" w:rsidP="007E2254">
            <w:pPr>
              <w:jc w:val="both"/>
              <w:rPr>
                <w:rFonts w:ascii="Candara" w:hAnsi="Candara"/>
                <w:lang w:val="es-PR"/>
              </w:rPr>
            </w:pPr>
            <w:r>
              <w:rPr>
                <w:rFonts w:ascii="Candara" w:hAnsi="Candara"/>
                <w:lang w:val="es-PR"/>
              </w:rPr>
              <w:t>En octubre de 1907 comenzó el curso en el nuevo Colegio tan esperado, con 26 religiosas y 107 alumnas</w:t>
            </w:r>
            <w:bookmarkStart w:id="1" w:name="_Hlk81488953"/>
            <w:r>
              <w:rPr>
                <w:rFonts w:ascii="Candara" w:hAnsi="Candara"/>
                <w:lang w:val="es-PR"/>
              </w:rPr>
              <w:t xml:space="preserve">. </w:t>
            </w:r>
            <w:r w:rsidRPr="00B657AE">
              <w:rPr>
                <w:rFonts w:ascii="Candara" w:hAnsi="Candara"/>
                <w:i/>
                <w:iCs/>
                <w:lang w:val="es-PR"/>
              </w:rPr>
              <w:t>“La casa era amplia, fresca y hermosa.</w:t>
            </w:r>
            <w:r>
              <w:rPr>
                <w:rFonts w:ascii="Candara" w:hAnsi="Candara"/>
                <w:i/>
                <w:iCs/>
                <w:lang w:val="es-PR"/>
              </w:rPr>
              <w:t xml:space="preserve"> Dotada de un conjunto de elementos que favorecían el estudio serio, las actividades religiosas y artísticas y grandes espacios al aire libre para los recreos y deportes.</w:t>
            </w:r>
            <w:r w:rsidRPr="00B657AE">
              <w:rPr>
                <w:rFonts w:ascii="Candara" w:hAnsi="Candara"/>
                <w:i/>
                <w:iCs/>
                <w:lang w:val="es-PR"/>
              </w:rPr>
              <w:t>”</w:t>
            </w:r>
            <w:r w:rsidRPr="00B657AE">
              <w:rPr>
                <w:rStyle w:val="FootnoteReference"/>
                <w:rFonts w:ascii="Candara" w:hAnsi="Candara"/>
                <w:i/>
                <w:iCs/>
                <w:lang w:val="es-PR"/>
              </w:rPr>
              <w:footnoteReference w:id="7"/>
            </w:r>
            <w:r>
              <w:rPr>
                <w:rFonts w:ascii="Candara" w:hAnsi="Candara"/>
                <w:lang w:val="es-PR"/>
              </w:rPr>
              <w:t xml:space="preserve"> </w:t>
            </w:r>
          </w:p>
          <w:bookmarkEnd w:id="1"/>
          <w:p w14:paraId="3ABCFC21" w14:textId="376A8DCB" w:rsidR="003F25D9" w:rsidRPr="007E2254" w:rsidRDefault="007E2254" w:rsidP="003F25D9">
            <w:pPr>
              <w:jc w:val="both"/>
              <w:rPr>
                <w:rFonts w:ascii="Candara" w:hAnsi="Candara"/>
                <w:lang w:val="es-PR"/>
              </w:rPr>
            </w:pPr>
            <w:r>
              <w:rPr>
                <w:rFonts w:ascii="Candara" w:hAnsi="Candara"/>
                <w:lang w:val="es-PR"/>
              </w:rPr>
              <w:lastRenderedPageBreak/>
              <w:t>Poco después, la superiora M. Chaudet recibió autorización de la Casa Madre para dar comienzo a la construcción de la Capilla que estaría a cargo de los arquitectos José Antonio Canals Vilaró y Luis González. La construcción duró tres años, durante los cuales fue necesario reforzar los cimientos del refectorio, ya construido y que quedaría debajo de la Capilla, colocando unas columnas de hierro que soportaran el peso.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49"/>
            </w:tblGrid>
            <w:tr w:rsidR="003F25D9" w14:paraId="3483EB02" w14:textId="77777777" w:rsidTr="007E2254">
              <w:trPr>
                <w:jc w:val="center"/>
              </w:trPr>
              <w:tc>
                <w:tcPr>
                  <w:tcW w:w="7549" w:type="dxa"/>
                </w:tcPr>
                <w:p w14:paraId="379D9C5A" w14:textId="0DCE7E10" w:rsidR="003F25D9" w:rsidRDefault="003F25D9" w:rsidP="007E2254">
                  <w:pPr>
                    <w:jc w:val="center"/>
                    <w:rPr>
                      <w:lang w:val="es-ES"/>
                    </w:rPr>
                  </w:pPr>
                  <w:r>
                    <w:rPr>
                      <w:rFonts w:ascii="Candara" w:hAnsi="Candara"/>
                      <w:b/>
                      <w:bCs/>
                      <w:noProof/>
                      <w:color w:val="4F81BD" w:themeColor="accent1"/>
                    </w:rPr>
                    <w:drawing>
                      <wp:inline distT="0" distB="0" distL="0" distR="0" wp14:anchorId="7B7D55BC" wp14:editId="790FB95A">
                        <wp:extent cx="4640470" cy="3236728"/>
                        <wp:effectExtent l="38100" t="38100" r="46355" b="40005"/>
                        <wp:docPr id="14" name="Picture 14" descr="A picture containing text, old,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ld, outdoor, bla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28778" cy="3298323"/>
                                </a:xfrm>
                                <a:prstGeom prst="rect">
                                  <a:avLst/>
                                </a:prstGeom>
                                <a:ln w="28575">
                                  <a:solidFill>
                                    <a:schemeClr val="accent1"/>
                                  </a:solidFill>
                                </a:ln>
                              </pic:spPr>
                            </pic:pic>
                          </a:graphicData>
                        </a:graphic>
                      </wp:inline>
                    </w:drawing>
                  </w:r>
                </w:p>
              </w:tc>
            </w:tr>
          </w:tbl>
          <w:p w14:paraId="19B6CF47" w14:textId="153A8CD2" w:rsidR="00DA23E0" w:rsidRPr="00B43E92" w:rsidRDefault="00DA23E0" w:rsidP="003F25D9">
            <w:pPr>
              <w:jc w:val="center"/>
              <w:rPr>
                <w:sz w:val="12"/>
                <w:szCs w:val="12"/>
                <w:lang w:val="es-ES"/>
              </w:rPr>
            </w:pPr>
          </w:p>
          <w:p w14:paraId="1A63F637" w14:textId="77777777" w:rsidR="007E2254" w:rsidRPr="00C5319B" w:rsidRDefault="007E2254" w:rsidP="007E2254">
            <w:pPr>
              <w:jc w:val="both"/>
              <w:rPr>
                <w:rFonts w:ascii="Candara" w:hAnsi="Candara"/>
                <w:b/>
                <w:bCs/>
                <w:color w:val="4F81BD" w:themeColor="accent1"/>
                <w:lang w:val="es-PR"/>
              </w:rPr>
            </w:pPr>
            <w:r>
              <w:rPr>
                <w:rFonts w:ascii="Candara" w:hAnsi="Candara"/>
                <w:b/>
                <w:bCs/>
                <w:color w:val="4F81BD" w:themeColor="accent1"/>
                <w:lang w:val="es-PR"/>
              </w:rPr>
              <w:t xml:space="preserve">Conjunto </w:t>
            </w:r>
            <w:r w:rsidRPr="009657C1">
              <w:rPr>
                <w:rFonts w:ascii="Candara" w:hAnsi="Candara"/>
                <w:b/>
                <w:bCs/>
                <w:color w:val="4F81BD" w:themeColor="accent1"/>
                <w:lang w:val="es-PR"/>
              </w:rPr>
              <w:t>Pórtico y Capilla: Patrimonio de la Arquitectura Puertorriqueña</w:t>
            </w:r>
          </w:p>
          <w:p w14:paraId="07E952E8" w14:textId="77777777" w:rsidR="007E2254" w:rsidRDefault="007E2254" w:rsidP="007E2254">
            <w:pPr>
              <w:jc w:val="both"/>
              <w:rPr>
                <w:rFonts w:ascii="Candara" w:hAnsi="Candara"/>
                <w:lang w:val="es-PR"/>
              </w:rPr>
            </w:pPr>
            <w:r>
              <w:rPr>
                <w:rFonts w:ascii="Candara" w:hAnsi="Candara"/>
                <w:lang w:val="es-PR"/>
              </w:rPr>
              <w:t xml:space="preserve">En 1913, la Capilla Mayor del Colegio del Sagrado Corazón fue consagrada por Monseñor William Jones. Junto con la Catedral de San Juan, es uno de los dos templos consagrados de la Isla. Testimonios  de esta consagración son las 14 cruces adosadas a las paredes. </w:t>
            </w:r>
          </w:p>
          <w:p w14:paraId="1D1E473B" w14:textId="77777777" w:rsidR="007E2254" w:rsidRDefault="007E2254" w:rsidP="007E2254">
            <w:pPr>
              <w:jc w:val="both"/>
              <w:rPr>
                <w:rFonts w:ascii="Candara" w:hAnsi="Candara"/>
                <w:lang w:val="es-PR"/>
              </w:rPr>
            </w:pPr>
            <w:r>
              <w:rPr>
                <w:rFonts w:ascii="Candara" w:hAnsi="Candara"/>
                <w:lang w:val="es-PR"/>
              </w:rPr>
              <w:t>Por sus méritos arquitectónicos y su singularidad en el campo del arte religioso, el 8 de diciembre de 1983, el conjunto Pórtico y Capilla fue declarado monumento histórico, declaración que fue gestionada por la Asociación de Antiguas Alumnas. Así fue reconocido por la Oficina Estatal de Preservación Histórica y por el “National Register of Historic Places” del Departamento del Interior en Washington, D. C.</w:t>
            </w:r>
          </w:p>
          <w:p w14:paraId="7EFEE945" w14:textId="77777777" w:rsidR="00B43E92" w:rsidRDefault="00B43E92" w:rsidP="00B43E92">
            <w:pPr>
              <w:jc w:val="both"/>
              <w:rPr>
                <w:rFonts w:ascii="Candara" w:hAnsi="Candara"/>
                <w:b/>
                <w:bCs/>
                <w:color w:val="4F81BD" w:themeColor="accent1"/>
                <w:lang w:val="es-PR"/>
              </w:rPr>
            </w:pPr>
            <w:r>
              <w:rPr>
                <w:rFonts w:ascii="Candara" w:hAnsi="Candara"/>
                <w:b/>
                <w:bCs/>
                <w:color w:val="4F81BD" w:themeColor="accent1"/>
                <w:lang w:val="es-PR"/>
              </w:rPr>
              <w:t>Nuevo edificio del Colegio de Santurce</w:t>
            </w:r>
          </w:p>
          <w:p w14:paraId="1447FA66" w14:textId="77777777" w:rsidR="00B43E92" w:rsidRDefault="00B43E92" w:rsidP="00B43E92">
            <w:pPr>
              <w:jc w:val="both"/>
              <w:rPr>
                <w:rFonts w:ascii="Candara" w:hAnsi="Candara"/>
                <w:lang w:val="es-PR"/>
              </w:rPr>
            </w:pPr>
            <w:r w:rsidRPr="008F472D">
              <w:rPr>
                <w:rFonts w:ascii="Candara" w:hAnsi="Candara"/>
                <w:lang w:val="es-PR"/>
              </w:rPr>
              <w:t>E</w:t>
            </w:r>
            <w:r>
              <w:rPr>
                <w:rFonts w:ascii="Candara" w:hAnsi="Candara"/>
                <w:lang w:val="es-PR"/>
              </w:rPr>
              <w:t>l nuevo edificio del Colegio de Santurce, construido en el mismo terreno de las RSCJ, abrió</w:t>
            </w:r>
            <w:r w:rsidRPr="008F472D">
              <w:rPr>
                <w:rFonts w:ascii="Candara" w:hAnsi="Candara"/>
                <w:lang w:val="es-PR"/>
              </w:rPr>
              <w:t xml:space="preserve"> </w:t>
            </w:r>
            <w:r>
              <w:rPr>
                <w:rFonts w:ascii="Candara" w:hAnsi="Candara"/>
                <w:lang w:val="es-PR"/>
              </w:rPr>
              <w:t xml:space="preserve">en </w:t>
            </w:r>
            <w:r w:rsidRPr="008F472D">
              <w:rPr>
                <w:rFonts w:ascii="Candara" w:hAnsi="Candara"/>
                <w:lang w:val="es-PR"/>
              </w:rPr>
              <w:t>el 1964</w:t>
            </w:r>
            <w:r>
              <w:rPr>
                <w:rFonts w:ascii="Candara" w:hAnsi="Candara"/>
                <w:lang w:val="es-PR"/>
              </w:rPr>
              <w:t xml:space="preserve">. Ese primer año todavía no se terminaba el ala de los dormitorios. Las internas regresábamos todas las tardes al edifico del Pórtico donde teníamos el estudio de la tarde, cena, recreo y oraciones de la noche. Después, subíamos a los dormitorios. En las mañanas íbamos a la misa, desayunábamos y de ahí al nuevo edificio a pasar el día con las externas. En cuanto a las RSCJ, se dividieron en dos comunidades, las que trabajaban en el Colegio se </w:t>
            </w:r>
            <w:r>
              <w:rPr>
                <w:rFonts w:ascii="Candara" w:hAnsi="Candara"/>
                <w:lang w:val="es-PR"/>
              </w:rPr>
              <w:lastRenderedPageBreak/>
              <w:t>mudaron al nuevo edificio y las que trabajaban en el College se quedaron en el antiguo edificio, ya que el College pasó a ocupar todo lo construido con anterioridad.</w:t>
            </w:r>
          </w:p>
          <w:p w14:paraId="5E7949D3" w14:textId="77777777" w:rsidR="00B43E92" w:rsidRDefault="00B43E92" w:rsidP="00B43E92">
            <w:pPr>
              <w:jc w:val="both"/>
              <w:rPr>
                <w:rFonts w:ascii="Candara" w:hAnsi="Candara"/>
                <w:b/>
                <w:bCs/>
                <w:color w:val="4F81BD" w:themeColor="accent1"/>
                <w:lang w:val="es-PR"/>
              </w:rPr>
            </w:pPr>
            <w:r w:rsidRPr="00AD57BD">
              <w:rPr>
                <w:rFonts w:ascii="Candara" w:hAnsi="Candara"/>
                <w:b/>
                <w:bCs/>
                <w:color w:val="4F81BD" w:themeColor="accent1"/>
                <w:lang w:val="es-PR"/>
              </w:rPr>
              <w:t>Concilio Vaticano II</w:t>
            </w:r>
            <w:r>
              <w:rPr>
                <w:rFonts w:ascii="Candara" w:hAnsi="Candara"/>
                <w:b/>
                <w:bCs/>
                <w:color w:val="4F81BD" w:themeColor="accent1"/>
                <w:lang w:val="es-PR"/>
              </w:rPr>
              <w:t xml:space="preserve"> y sus efectos para nosotras</w:t>
            </w:r>
          </w:p>
          <w:p w14:paraId="6E120EB9" w14:textId="77777777" w:rsidR="00B43E92" w:rsidRDefault="00B43E92" w:rsidP="00B43E92">
            <w:pPr>
              <w:jc w:val="both"/>
              <w:rPr>
                <w:rFonts w:ascii="Candara" w:hAnsi="Candara"/>
                <w:lang w:val="es-PR"/>
              </w:rPr>
            </w:pPr>
            <w:r w:rsidRPr="0007355D">
              <w:rPr>
                <w:rFonts w:ascii="Candara" w:hAnsi="Candara"/>
                <w:lang w:val="es-PR"/>
              </w:rPr>
              <w:t>El Concilio Vaticano II, convo</w:t>
            </w:r>
            <w:r>
              <w:rPr>
                <w:rFonts w:ascii="Candara" w:hAnsi="Candara"/>
                <w:lang w:val="es-PR"/>
              </w:rPr>
              <w:t>c</w:t>
            </w:r>
            <w:r w:rsidRPr="0007355D">
              <w:rPr>
                <w:rFonts w:ascii="Candara" w:hAnsi="Candara"/>
                <w:lang w:val="es-PR"/>
              </w:rPr>
              <w:t>ado por</w:t>
            </w:r>
            <w:r>
              <w:rPr>
                <w:rFonts w:ascii="Candara" w:hAnsi="Candara"/>
                <w:lang w:val="es-PR"/>
              </w:rPr>
              <w:t xml:space="preserve"> el Papa Juan XXIII en octubre de 1962, y continuado por el Papa Paulo Vi después de la muerte del anterior Pontífice, dejó profundas huellas en todos los católicos y principalmente en las religiosas y religiosos.</w:t>
            </w:r>
          </w:p>
          <w:p w14:paraId="45CBBEB3" w14:textId="77777777" w:rsidR="00B43E92" w:rsidRPr="0007355D" w:rsidRDefault="00B43E92" w:rsidP="00B43E92">
            <w:pPr>
              <w:jc w:val="both"/>
              <w:rPr>
                <w:rFonts w:ascii="Candara" w:hAnsi="Candara"/>
                <w:lang w:val="es-PR"/>
              </w:rPr>
            </w:pPr>
            <w:r>
              <w:rPr>
                <w:rFonts w:ascii="Candara" w:hAnsi="Candara"/>
                <w:lang w:val="es-PR"/>
              </w:rPr>
              <w:t xml:space="preserve">En la legislación postconciliar el Vaticano declaró: </w:t>
            </w:r>
            <w:r w:rsidRPr="00C10BAB">
              <w:rPr>
                <w:rFonts w:ascii="Candara" w:hAnsi="Candara"/>
                <w:i/>
                <w:iCs/>
                <w:lang w:val="es-PR"/>
              </w:rPr>
              <w:t>“Es deber permanente de la Iglesia escruta</w:t>
            </w:r>
            <w:r>
              <w:rPr>
                <w:rFonts w:ascii="Candara" w:hAnsi="Candara"/>
                <w:i/>
                <w:iCs/>
                <w:lang w:val="es-PR"/>
              </w:rPr>
              <w:t>r</w:t>
            </w:r>
            <w:r w:rsidRPr="00C10BAB">
              <w:rPr>
                <w:rFonts w:ascii="Candara" w:hAnsi="Candara"/>
                <w:i/>
                <w:iCs/>
                <w:lang w:val="es-PR"/>
              </w:rPr>
              <w:t xml:space="preserve"> a fondo los signos de la época e interpretarlos a la luz del Evangelio</w:t>
            </w:r>
            <w:r>
              <w:rPr>
                <w:rFonts w:ascii="Candara" w:hAnsi="Candara"/>
                <w:i/>
                <w:iCs/>
                <w:lang w:val="es-PR"/>
              </w:rPr>
              <w:t>, de forma que, acomodándose a cada generación, pueda la Iglesia, responder a las perennes interrogantes de la humanidad sobre el sentido de la vida presente y de la vida futura y sobre la mutua relación de ambas. Es necesario por ello conocer y comprender el mundo en que vivimos, sus esperanzas, sus aspiraciones…”</w:t>
            </w:r>
            <w:r>
              <w:rPr>
                <w:rStyle w:val="FootnoteReference"/>
                <w:rFonts w:ascii="Candara" w:hAnsi="Candara"/>
                <w:i/>
                <w:iCs/>
                <w:lang w:val="es-PR"/>
              </w:rPr>
              <w:footnoteReference w:id="8"/>
            </w:r>
          </w:p>
          <w:p w14:paraId="34E411CD" w14:textId="77777777" w:rsidR="00B43E92" w:rsidRPr="00D52519" w:rsidRDefault="00B43E92" w:rsidP="00B43E92">
            <w:pPr>
              <w:jc w:val="both"/>
              <w:rPr>
                <w:rFonts w:ascii="Candara" w:hAnsi="Candara"/>
                <w:i/>
                <w:iCs/>
                <w:lang w:val="es-PR"/>
              </w:rPr>
            </w:pPr>
            <w:r>
              <w:rPr>
                <w:rFonts w:ascii="Candara" w:hAnsi="Candara"/>
                <w:lang w:val="es-PR"/>
              </w:rPr>
              <w:t xml:space="preserve">Las RSCJ, como muchas otras órdenes y congregaciones religiosas entendieron que debían renovarse y ponerse al día y volver a lo que fue el ideario primitivo de sus fundadoras. Así, en el Capítulo General de 1964, convocado por la Superiora General, M. Sabine de Valon, se </w:t>
            </w:r>
            <w:r w:rsidRPr="00D52519">
              <w:rPr>
                <w:rFonts w:ascii="Candara" w:hAnsi="Candara"/>
                <w:i/>
                <w:iCs/>
                <w:lang w:val="es-PR"/>
              </w:rPr>
              <w:t xml:space="preserve">“suprimió la clausura, la categoría de religiosas coadjutoras </w:t>
            </w:r>
            <w:r>
              <w:rPr>
                <w:rFonts w:ascii="Candara" w:hAnsi="Candara"/>
                <w:lang w:val="es-PR"/>
              </w:rPr>
              <w:t>(a las que conocíamos como las Hermanas a diferencia de las Madres)</w:t>
            </w:r>
            <w:r w:rsidRPr="00D52519">
              <w:rPr>
                <w:rFonts w:ascii="Candara" w:hAnsi="Candara"/>
                <w:i/>
                <w:iCs/>
                <w:lang w:val="es-PR"/>
              </w:rPr>
              <w:t>, las estructuras monacales que</w:t>
            </w:r>
            <w:r>
              <w:rPr>
                <w:rFonts w:ascii="Candara" w:hAnsi="Candara"/>
                <w:i/>
                <w:iCs/>
                <w:lang w:val="es-PR"/>
              </w:rPr>
              <w:t xml:space="preserve"> impedían la comunicación con el exterior y de las mismas religiosas entre sí, autorizó el fundar obres en medio populares, entre otras medidas de ‘aggiornamento’ como la reforma del hábito religioso, etc…”</w:t>
            </w:r>
            <w:r>
              <w:rPr>
                <w:rStyle w:val="FootnoteReference"/>
                <w:rFonts w:ascii="Candara" w:hAnsi="Candara"/>
                <w:i/>
                <w:iCs/>
                <w:lang w:val="es-PR"/>
              </w:rPr>
              <w:footnoteReference w:id="9"/>
            </w:r>
          </w:p>
          <w:p w14:paraId="44C16ED2" w14:textId="77777777" w:rsidR="00B43E92" w:rsidRPr="0080130E" w:rsidRDefault="00B43E92" w:rsidP="00B43E92">
            <w:pPr>
              <w:jc w:val="both"/>
              <w:rPr>
                <w:rFonts w:ascii="Candara" w:hAnsi="Candara"/>
                <w:lang w:val="es-PR"/>
              </w:rPr>
            </w:pPr>
            <w:r>
              <w:rPr>
                <w:rFonts w:ascii="Candara" w:hAnsi="Candara"/>
                <w:lang w:val="es-PR"/>
              </w:rPr>
              <w:t xml:space="preserve">En el Capítulo Especial de 1967, la Sociedad del Sagrado Corazón realizó grandes cambios en su estructura de gobierno, </w:t>
            </w:r>
            <w:r w:rsidRPr="00F67F99">
              <w:rPr>
                <w:rFonts w:ascii="Candara" w:hAnsi="Candara"/>
                <w:i/>
                <w:iCs/>
                <w:lang w:val="es-PR"/>
              </w:rPr>
              <w:t>“aplicando</w:t>
            </w:r>
            <w:r>
              <w:rPr>
                <w:rFonts w:ascii="Candara" w:hAnsi="Candara"/>
                <w:i/>
                <w:iCs/>
                <w:lang w:val="es-PR"/>
              </w:rPr>
              <w:t xml:space="preserve"> los principios de subsidariedad, descentralización y participación”.</w:t>
            </w:r>
            <w:r>
              <w:rPr>
                <w:rStyle w:val="FootnoteReference"/>
                <w:rFonts w:ascii="Candara" w:hAnsi="Candara"/>
                <w:i/>
                <w:iCs/>
                <w:lang w:val="es-PR"/>
              </w:rPr>
              <w:footnoteReference w:id="10"/>
            </w:r>
            <w:r>
              <w:rPr>
                <w:rFonts w:ascii="Candara" w:hAnsi="Candara"/>
                <w:lang w:val="es-PR"/>
              </w:rPr>
              <w:t xml:space="preserve"> </w:t>
            </w:r>
            <w:r w:rsidRPr="0080130E">
              <w:rPr>
                <w:rFonts w:ascii="Candara" w:hAnsi="Candara"/>
                <w:i/>
                <w:iCs/>
                <w:lang w:val="es-PR"/>
              </w:rPr>
              <w:t>“Para</w:t>
            </w:r>
            <w:r>
              <w:rPr>
                <w:rFonts w:ascii="Candara" w:hAnsi="Candara"/>
                <w:i/>
                <w:iCs/>
                <w:lang w:val="es-PR"/>
              </w:rPr>
              <w:t xml:space="preserve"> responder al llamado del Capítulo 1967, las religiosas iniciaron un estudio de todas sus obras en Puerto Rico, para lo cual se contrató a la compañía Cresap, McCormack &amp; Paget…”.</w:t>
            </w:r>
            <w:r>
              <w:rPr>
                <w:rStyle w:val="FootnoteReference"/>
                <w:rFonts w:ascii="Candara" w:hAnsi="Candara"/>
                <w:i/>
                <w:iCs/>
                <w:lang w:val="es-PR"/>
              </w:rPr>
              <w:footnoteReference w:id="11"/>
            </w:r>
          </w:p>
          <w:p w14:paraId="4BC55397" w14:textId="77777777" w:rsidR="00B43E92" w:rsidRDefault="00B43E92" w:rsidP="00B43E92">
            <w:pPr>
              <w:jc w:val="both"/>
              <w:rPr>
                <w:rFonts w:ascii="Candara" w:hAnsi="Candara"/>
                <w:lang w:val="es-PR"/>
              </w:rPr>
            </w:pPr>
            <w:r>
              <w:rPr>
                <w:rFonts w:ascii="Candara" w:hAnsi="Candara"/>
                <w:lang w:val="es-PR"/>
              </w:rPr>
              <w:t>Entre las recomendaciones de esta compañía para los colegios de Santurce y Ponce, estaban las de: 1) continuar operando las Academias (Colegios) para niñas en los niveles elemental y secundario ya que esta misión era consistente con los ideales de la Sociedad y la experiencia y entrenamiento de la mayoría de sus miembros; 2) la Sociedad continuaría operando el College, aunque en este caso había dificultades financieras.</w:t>
            </w:r>
          </w:p>
          <w:p w14:paraId="4997C9CA" w14:textId="77777777" w:rsidR="00B43E92" w:rsidRDefault="00B43E92" w:rsidP="00B43E92">
            <w:pPr>
              <w:jc w:val="both"/>
              <w:rPr>
                <w:rFonts w:ascii="Candara" w:hAnsi="Candara"/>
                <w:lang w:val="es-PR"/>
              </w:rPr>
            </w:pPr>
            <w:r>
              <w:rPr>
                <w:rFonts w:ascii="Candara" w:hAnsi="Candara"/>
                <w:lang w:val="es-PR"/>
              </w:rPr>
              <w:t xml:space="preserve">En el Capítulo Provincial de 1970, presidido por la RM Anduze, las RSCJ decidieron cerrar el </w:t>
            </w:r>
            <w:r w:rsidRPr="00427153">
              <w:rPr>
                <w:rFonts w:ascii="Candara" w:hAnsi="Candara"/>
                <w:lang w:val="es-PR"/>
              </w:rPr>
              <w:t>recién construido Colegio de Santurce</w:t>
            </w:r>
            <w:r>
              <w:rPr>
                <w:rFonts w:ascii="Candara" w:hAnsi="Candara"/>
                <w:lang w:val="es-PR"/>
              </w:rPr>
              <w:t xml:space="preserve">. </w:t>
            </w:r>
            <w:r w:rsidRPr="00427153">
              <w:rPr>
                <w:rFonts w:ascii="Candara" w:hAnsi="Candara"/>
                <w:i/>
                <w:iCs/>
                <w:lang w:val="es-PR"/>
              </w:rPr>
              <w:t>“Fue esta una medida dolorosa, no suficientemente pensada y planificada.”</w:t>
            </w:r>
            <w:r>
              <w:rPr>
                <w:rStyle w:val="FootnoteReference"/>
                <w:rFonts w:ascii="Candara" w:hAnsi="Candara"/>
                <w:i/>
                <w:iCs/>
                <w:lang w:val="es-PR"/>
              </w:rPr>
              <w:footnoteReference w:id="12"/>
            </w:r>
            <w:r>
              <w:rPr>
                <w:rFonts w:ascii="Candara" w:hAnsi="Candara"/>
                <w:lang w:val="es-PR"/>
              </w:rPr>
              <w:t xml:space="preserve"> Con esto, se puso punto final a una obra de educación de la mujer puertorriqueña que había durado 90 años. El edificio y las </w:t>
            </w:r>
            <w:r>
              <w:rPr>
                <w:rFonts w:ascii="Candara" w:hAnsi="Candara"/>
                <w:lang w:val="es-PR"/>
              </w:rPr>
              <w:lastRenderedPageBreak/>
              <w:t>nueve cuerdas donde estaba enclavado fue comprado por la Corporación Colegio Universitario del SC, para continuar la obra de educación universitaria que había nacido en el 1936.</w:t>
            </w:r>
          </w:p>
          <w:p w14:paraId="5F251815" w14:textId="77777777" w:rsidR="00B43E92" w:rsidRDefault="00B43E92" w:rsidP="00004F89">
            <w:pPr>
              <w:spacing w:after="120"/>
              <w:jc w:val="both"/>
              <w:rPr>
                <w:rFonts w:ascii="Candara" w:hAnsi="Candara"/>
                <w:lang w:val="es-PR"/>
              </w:rPr>
            </w:pPr>
            <w:r>
              <w:rPr>
                <w:rFonts w:ascii="Candara" w:hAnsi="Candara"/>
                <w:lang w:val="es-PR"/>
              </w:rPr>
              <w:t>El Colegio de Ponce no cerró y siguió por un tiempo siendo dirigido por laicos, supervisados por las religiosas. En la actualidad, es dirigido por una Junta de Padres.</w:t>
            </w:r>
          </w:p>
          <w:p w14:paraId="02390658" w14:textId="346A8129" w:rsidR="00DA23E0" w:rsidRPr="00B43E92" w:rsidRDefault="00B43E92" w:rsidP="00004F89">
            <w:pPr>
              <w:spacing w:after="120"/>
              <w:rPr>
                <w:rFonts w:ascii="Candara" w:hAnsi="Candara"/>
                <w:b/>
                <w:bCs/>
                <w:color w:val="4F81BD" w:themeColor="accent1"/>
                <w:lang w:val="es-PR"/>
              </w:rPr>
            </w:pPr>
            <w:r w:rsidRPr="00B43E92">
              <w:rPr>
                <w:rFonts w:ascii="Candara" w:hAnsi="Candara"/>
                <w:b/>
                <w:bCs/>
                <w:color w:val="4F81BD" w:themeColor="accent1"/>
                <w:lang w:val="es-PR"/>
              </w:rPr>
              <w:t>RECUERDOS</w:t>
            </w:r>
          </w:p>
          <w:tbl>
            <w:tblPr>
              <w:tblStyle w:val="TableGrid"/>
              <w:tblW w:w="8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8"/>
              <w:gridCol w:w="2345"/>
              <w:gridCol w:w="3510"/>
            </w:tblGrid>
            <w:tr w:rsidR="00B43E92" w:rsidRPr="005C1C9C" w14:paraId="1F187AD5" w14:textId="77777777" w:rsidTr="001F7540">
              <w:tc>
                <w:tcPr>
                  <w:tcW w:w="4753" w:type="dxa"/>
                  <w:gridSpan w:val="2"/>
                  <w:tcBorders>
                    <w:bottom w:val="single" w:sz="4" w:space="0" w:color="auto"/>
                  </w:tcBorders>
                </w:tcPr>
                <w:p w14:paraId="1A1E20EA" w14:textId="77777777" w:rsidR="00B43E92" w:rsidRDefault="00B43E92" w:rsidP="00B43E92">
                  <w:pPr>
                    <w:jc w:val="center"/>
                    <w:rPr>
                      <w:lang w:val="es-ES"/>
                    </w:rPr>
                  </w:pPr>
                  <w:r>
                    <w:rPr>
                      <w:noProof/>
                    </w:rPr>
                    <w:drawing>
                      <wp:inline distT="0" distB="0" distL="0" distR="0" wp14:anchorId="418E4A21" wp14:editId="6CE215B2">
                        <wp:extent cx="2658140" cy="3075396"/>
                        <wp:effectExtent l="38100" t="38100" r="46990" b="298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129" cy="3127447"/>
                                </a:xfrm>
                                <a:prstGeom prst="rect">
                                  <a:avLst/>
                                </a:prstGeom>
                                <a:noFill/>
                                <a:ln w="28575">
                                  <a:solidFill>
                                    <a:schemeClr val="accent1"/>
                                  </a:solidFill>
                                </a:ln>
                              </pic:spPr>
                            </pic:pic>
                          </a:graphicData>
                        </a:graphic>
                      </wp:inline>
                    </w:drawing>
                  </w:r>
                </w:p>
                <w:p w14:paraId="283067FC" w14:textId="5964A513" w:rsidR="00B43E92" w:rsidRPr="00004F89" w:rsidRDefault="00B43E92" w:rsidP="00DA23E0">
                  <w:pPr>
                    <w:rPr>
                      <w:sz w:val="20"/>
                      <w:szCs w:val="20"/>
                      <w:lang w:val="es-ES"/>
                    </w:rPr>
                  </w:pPr>
                  <w:r w:rsidRPr="00004F89">
                    <w:rPr>
                      <w:rFonts w:ascii="Candara" w:hAnsi="Candara"/>
                      <w:sz w:val="20"/>
                      <w:szCs w:val="20"/>
                      <w:lang w:val="es-PR"/>
                    </w:rPr>
                    <w:t>6:30 AM Lista para la travesura del día. ¿Alguien más?</w:t>
                  </w:r>
                </w:p>
              </w:tc>
              <w:tc>
                <w:tcPr>
                  <w:tcW w:w="3510" w:type="dxa"/>
                </w:tcPr>
                <w:p w14:paraId="38F201A6" w14:textId="74612958" w:rsidR="00B43E92" w:rsidRDefault="00B43E92" w:rsidP="00B43E92">
                  <w:pPr>
                    <w:jc w:val="both"/>
                    <w:rPr>
                      <w:rFonts w:ascii="Candara" w:hAnsi="Candara"/>
                      <w:lang w:val="es-PR"/>
                    </w:rPr>
                  </w:pPr>
                  <w:r w:rsidRPr="007878E2">
                    <w:rPr>
                      <w:rFonts w:ascii="Candara" w:hAnsi="Candara"/>
                      <w:lang w:val="es-PR"/>
                    </w:rPr>
                    <w:t>Los dormitorios</w:t>
                  </w:r>
                  <w:r>
                    <w:rPr>
                      <w:rFonts w:ascii="Candara" w:hAnsi="Candara"/>
                      <w:lang w:val="es-PR"/>
                    </w:rPr>
                    <w:t xml:space="preserve"> del antiguo Colegio en el edificio del Pórtico eran pequeños. Cabía la cama, un ropero, una silla y el lavamanos. A</w:t>
                  </w:r>
                  <w:r w:rsidR="00004F89">
                    <w:rPr>
                      <w:rFonts w:ascii="Candara" w:hAnsi="Candara"/>
                      <w:lang w:val="es-PR"/>
                    </w:rPr>
                    <w:t>u</w:t>
                  </w:r>
                  <w:r>
                    <w:rPr>
                      <w:rFonts w:ascii="Candara" w:hAnsi="Candara"/>
                      <w:lang w:val="es-PR"/>
                    </w:rPr>
                    <w:t>n así, nos sentíamos cómodas y dormíamos arrulladas por la brisa tropical, a veces tibia, a veces fresca sobre todo en diciembre y enero. Eran 3 dormitorios, azul, rosa y amarillo.</w:t>
                  </w:r>
                </w:p>
                <w:p w14:paraId="6411EF5C" w14:textId="3F6DACD8" w:rsidR="00004F89" w:rsidRPr="00004F89" w:rsidRDefault="00B43E92" w:rsidP="00B43E92">
                  <w:pPr>
                    <w:jc w:val="both"/>
                    <w:rPr>
                      <w:rFonts w:ascii="Candara" w:hAnsi="Candara"/>
                      <w:lang w:val="es-PR"/>
                    </w:rPr>
                  </w:pPr>
                  <w:r>
                    <w:rPr>
                      <w:rFonts w:ascii="Candara" w:hAnsi="Candara"/>
                      <w:lang w:val="es-PR"/>
                    </w:rPr>
                    <w:t xml:space="preserve">Recuerdo cuando algunas internas traviesas, al irse a casa los viernes,  dejaban rodar sus maletas escaleras abajo, lo que </w:t>
                  </w:r>
                  <w:r w:rsidR="001F7540">
                    <w:rPr>
                      <w:rFonts w:ascii="Candara" w:hAnsi="Candara"/>
                      <w:lang w:val="es-PR"/>
                    </w:rPr>
                    <w:t>producía un ruido ensordecedor.</w:t>
                  </w:r>
                </w:p>
              </w:tc>
            </w:tr>
            <w:tr w:rsidR="00B43E92" w:rsidRPr="005C1C9C" w14:paraId="075206EF" w14:textId="77777777" w:rsidTr="001F7540">
              <w:trPr>
                <w:trHeight w:val="4103"/>
              </w:trPr>
              <w:tc>
                <w:tcPr>
                  <w:tcW w:w="2408" w:type="dxa"/>
                </w:tcPr>
                <w:p w14:paraId="203C81E4" w14:textId="2D729820" w:rsidR="00B43E92" w:rsidRDefault="001F7540" w:rsidP="00B43E92">
                  <w:pPr>
                    <w:jc w:val="both"/>
                    <w:rPr>
                      <w:rFonts w:ascii="Candara" w:hAnsi="Candara"/>
                      <w:lang w:val="es-PR"/>
                    </w:rPr>
                  </w:pPr>
                  <w:r>
                    <w:rPr>
                      <w:rFonts w:ascii="Candara" w:hAnsi="Candara"/>
                      <w:lang w:val="es-PR"/>
                    </w:rPr>
                    <w:t>El lunes en la mañana regresábamos para otra semana</w:t>
                  </w:r>
                  <w:r w:rsidR="004C58A7">
                    <w:rPr>
                      <w:rFonts w:ascii="Candara" w:hAnsi="Candara"/>
                      <w:lang w:val="es-PR"/>
                    </w:rPr>
                    <w:t xml:space="preserve"> </w:t>
                  </w:r>
                  <w:r w:rsidR="00B43E92">
                    <w:rPr>
                      <w:rFonts w:ascii="Candara" w:hAnsi="Candara"/>
                      <w:lang w:val="es-PR"/>
                    </w:rPr>
                    <w:t>de estudio, juego</w:t>
                  </w:r>
                  <w:r w:rsidR="00004F89">
                    <w:rPr>
                      <w:rFonts w:ascii="Candara" w:hAnsi="Candara"/>
                      <w:lang w:val="es-PR"/>
                    </w:rPr>
                    <w:t xml:space="preserve"> </w:t>
                  </w:r>
                  <w:r w:rsidR="00B43E92">
                    <w:rPr>
                      <w:rFonts w:ascii="Candara" w:hAnsi="Candara"/>
                      <w:lang w:val="es-PR"/>
                    </w:rPr>
                    <w:t xml:space="preserve"> y compañerismo.</w:t>
                  </w:r>
                  <w:r w:rsidR="00004F89">
                    <w:rPr>
                      <w:rFonts w:ascii="Candara" w:hAnsi="Candara"/>
                      <w:lang w:val="es-PR"/>
                    </w:rPr>
                    <w:t xml:space="preserve"> Y porque no decir que también era una de travesuras</w:t>
                  </w:r>
                  <w:r w:rsidR="004C58A7">
                    <w:rPr>
                      <w:rFonts w:ascii="Candara" w:hAnsi="Candara"/>
                      <w:lang w:val="es-PR"/>
                    </w:rPr>
                    <w:t>.</w:t>
                  </w:r>
                  <w:r w:rsidR="00B43E92">
                    <w:rPr>
                      <w:rFonts w:ascii="Candara" w:hAnsi="Candara"/>
                      <w:lang w:val="es-PR"/>
                    </w:rPr>
                    <w:t xml:space="preserve"> El año 1963</w:t>
                  </w:r>
                  <w:r w:rsidR="00004F89">
                    <w:rPr>
                      <w:rFonts w:ascii="Candara" w:hAnsi="Candara"/>
                      <w:lang w:val="es-PR"/>
                    </w:rPr>
                    <w:t xml:space="preserve"> </w:t>
                  </w:r>
                  <w:r w:rsidR="00B43E92">
                    <w:rPr>
                      <w:rFonts w:ascii="Candara" w:hAnsi="Candara"/>
                      <w:lang w:val="es-PR"/>
                    </w:rPr>
                    <w:t>-</w:t>
                  </w:r>
                  <w:r w:rsidR="00004F89">
                    <w:rPr>
                      <w:rFonts w:ascii="Candara" w:hAnsi="Candara"/>
                      <w:lang w:val="es-PR"/>
                    </w:rPr>
                    <w:t xml:space="preserve"> </w:t>
                  </w:r>
                  <w:r w:rsidR="00B43E92">
                    <w:rPr>
                      <w:rFonts w:ascii="Candara" w:hAnsi="Candara"/>
                      <w:lang w:val="es-PR"/>
                    </w:rPr>
                    <w:t>1964 todavía dormíamos en ellos.</w:t>
                  </w:r>
                </w:p>
                <w:p w14:paraId="2EDB8FFA" w14:textId="5909727C" w:rsidR="00B43E92" w:rsidRPr="00B43E92" w:rsidRDefault="00B43E92" w:rsidP="00B43E92">
                  <w:pPr>
                    <w:spacing w:before="60" w:after="60"/>
                    <w:jc w:val="both"/>
                    <w:rPr>
                      <w:rFonts w:ascii="Candara" w:hAnsi="Candara"/>
                      <w:lang w:val="es-PR"/>
                    </w:rPr>
                  </w:pPr>
                  <w:r w:rsidRPr="00CA62DD">
                    <w:rPr>
                      <w:rFonts w:ascii="Candara" w:hAnsi="Candara"/>
                      <w:lang w:val="es-PR"/>
                    </w:rPr>
                    <w:t>Los dormitorios en el nuevo edificio eran otra cosa</w:t>
                  </w:r>
                  <w:r>
                    <w:rPr>
                      <w:rFonts w:ascii="Candara" w:hAnsi="Candara"/>
                      <w:lang w:val="es-PR"/>
                    </w:rPr>
                    <w:t xml:space="preserve">; espaciosos </w:t>
                  </w:r>
                  <w:r w:rsidR="001F7540">
                    <w:rPr>
                      <w:rFonts w:ascii="Candara" w:hAnsi="Candara"/>
                      <w:lang w:val="es-PR"/>
                    </w:rPr>
                    <w:t>y sin uso.</w:t>
                  </w:r>
                  <w:r w:rsidR="002946FE">
                    <w:rPr>
                      <w:rFonts w:ascii="Candara" w:hAnsi="Candara"/>
                      <w:lang w:val="es-PR"/>
                    </w:rPr>
                    <w:t xml:space="preserve"> </w:t>
                  </w:r>
                </w:p>
              </w:tc>
              <w:tc>
                <w:tcPr>
                  <w:tcW w:w="5855" w:type="dxa"/>
                  <w:gridSpan w:val="2"/>
                  <w:tcBorders>
                    <w:bottom w:val="single" w:sz="4" w:space="0" w:color="auto"/>
                  </w:tcBorders>
                </w:tcPr>
                <w:p w14:paraId="57FB9D08" w14:textId="77777777" w:rsidR="00B43E92" w:rsidRDefault="00B43E92" w:rsidP="00DA23E0">
                  <w:pPr>
                    <w:rPr>
                      <w:lang w:val="es-ES"/>
                    </w:rPr>
                  </w:pPr>
                  <w:r>
                    <w:rPr>
                      <w:rFonts w:ascii="Candara" w:hAnsi="Candara"/>
                      <w:b/>
                      <w:bCs/>
                      <w:noProof/>
                      <w:color w:val="4F81BD" w:themeColor="accent1"/>
                    </w:rPr>
                    <w:drawing>
                      <wp:inline distT="0" distB="0" distL="0" distR="0" wp14:anchorId="74E05E8C" wp14:editId="09D7017A">
                        <wp:extent cx="3484538" cy="2658140"/>
                        <wp:effectExtent l="38100" t="38100" r="40005" b="4699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616782" cy="2759021"/>
                                </a:xfrm>
                                <a:prstGeom prst="rect">
                                  <a:avLst/>
                                </a:prstGeom>
                                <a:ln w="28575">
                                  <a:solidFill>
                                    <a:schemeClr val="accent1"/>
                                  </a:solidFill>
                                </a:ln>
                              </pic:spPr>
                            </pic:pic>
                          </a:graphicData>
                        </a:graphic>
                      </wp:inline>
                    </w:drawing>
                  </w:r>
                </w:p>
                <w:p w14:paraId="382F3D5E" w14:textId="2D530DCB" w:rsidR="00B43E92" w:rsidRPr="00004F89" w:rsidRDefault="00B43E92" w:rsidP="00B43E92">
                  <w:pPr>
                    <w:jc w:val="center"/>
                    <w:rPr>
                      <w:rFonts w:ascii="Candara" w:hAnsi="Candara"/>
                      <w:sz w:val="20"/>
                      <w:szCs w:val="20"/>
                      <w:lang w:val="es-ES"/>
                    </w:rPr>
                  </w:pPr>
                  <w:r w:rsidRPr="00004F89">
                    <w:rPr>
                      <w:rFonts w:ascii="Candara" w:hAnsi="Candara"/>
                      <w:sz w:val="20"/>
                      <w:szCs w:val="20"/>
                      <w:lang w:val="es-ES"/>
                    </w:rPr>
                    <w:t>Nuevos dormitorios</w:t>
                  </w:r>
                </w:p>
              </w:tc>
            </w:tr>
          </w:tbl>
          <w:p w14:paraId="4481F5B3" w14:textId="0F7F6E45" w:rsidR="00DA23E0" w:rsidRDefault="002946FE" w:rsidP="001F7540">
            <w:pPr>
              <w:jc w:val="both"/>
              <w:rPr>
                <w:lang w:val="es-ES"/>
              </w:rPr>
            </w:pPr>
            <w:r>
              <w:rPr>
                <w:rFonts w:ascii="Candara" w:hAnsi="Candara"/>
                <w:lang w:val="es-PR"/>
              </w:rPr>
              <w:t xml:space="preserve">Cada una lo </w:t>
            </w:r>
            <w:r w:rsidR="001F7540">
              <w:rPr>
                <w:rFonts w:ascii="Candara" w:hAnsi="Candara"/>
                <w:lang w:val="es-PR"/>
              </w:rPr>
              <w:t xml:space="preserve">decoraba como quería. No eran cubículos a los que se accedía abriendo una </w:t>
            </w:r>
            <w:r w:rsidR="00004F89">
              <w:rPr>
                <w:rFonts w:ascii="Candara" w:hAnsi="Candara"/>
                <w:lang w:val="es-PR"/>
              </w:rPr>
              <w:t>cortina corrediza. Estos eran habitaciones con puerta y ventanas.</w:t>
            </w:r>
          </w:p>
          <w:p w14:paraId="3BC34A81" w14:textId="6F49DCE6" w:rsidR="00DA23E0" w:rsidRDefault="00DA23E0" w:rsidP="00DA23E0">
            <w:pPr>
              <w:rPr>
                <w:lang w:val="es-ES"/>
              </w:rPr>
            </w:pPr>
          </w:p>
          <w:p w14:paraId="6F9A0B4D" w14:textId="77777777" w:rsidR="00004F89" w:rsidRDefault="00004F89" w:rsidP="002D53B8">
            <w:pPr>
              <w:rPr>
                <w:rFonts w:ascii="Candara" w:hAnsi="Candara"/>
                <w:b/>
                <w:bCs/>
                <w:color w:val="4F81BD" w:themeColor="accent1"/>
                <w:lang w:val="es-ES"/>
              </w:rPr>
            </w:pPr>
            <w:r>
              <w:rPr>
                <w:rFonts w:ascii="Candara" w:hAnsi="Candara"/>
                <w:b/>
                <w:bCs/>
                <w:noProof/>
                <w:color w:val="4F81BD" w:themeColor="accent1"/>
              </w:rPr>
              <w:lastRenderedPageBreak/>
              <w:drawing>
                <wp:inline distT="0" distB="0" distL="0" distR="0" wp14:anchorId="23581A08" wp14:editId="78B69A88">
                  <wp:extent cx="3600038" cy="2445488"/>
                  <wp:effectExtent l="38100" t="38100" r="38735" b="31115"/>
                  <wp:docPr id="36" name="Picture 36" descr="A picture containing floor, indoor, chair,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floor, indoor, chair, mus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5632" cy="2476460"/>
                          </a:xfrm>
                          <a:prstGeom prst="rect">
                            <a:avLst/>
                          </a:prstGeom>
                          <a:ln w="28575">
                            <a:solidFill>
                              <a:schemeClr val="accent1"/>
                            </a:solidFill>
                          </a:ln>
                        </pic:spPr>
                      </pic:pic>
                    </a:graphicData>
                  </a:graphic>
                </wp:inline>
              </w:drawing>
            </w:r>
          </w:p>
          <w:p w14:paraId="61CC8303" w14:textId="2ADD25EA" w:rsidR="00004F89" w:rsidRPr="00004F89" w:rsidRDefault="002D53B8" w:rsidP="002D53B8">
            <w:pPr>
              <w:rPr>
                <w:rFonts w:ascii="Candara" w:hAnsi="Candara"/>
                <w:sz w:val="20"/>
                <w:szCs w:val="20"/>
                <w:lang w:val="es-ES"/>
              </w:rPr>
            </w:pPr>
            <w:r>
              <w:rPr>
                <w:rFonts w:ascii="Candara" w:hAnsi="Candara"/>
                <w:sz w:val="20"/>
                <w:szCs w:val="20"/>
                <w:lang w:val="es-ES"/>
              </w:rPr>
              <w:t xml:space="preserve">                      </w:t>
            </w:r>
            <w:r w:rsidR="00004F89" w:rsidRPr="00004F89">
              <w:rPr>
                <w:rFonts w:ascii="Candara" w:hAnsi="Candara"/>
                <w:sz w:val="20"/>
                <w:szCs w:val="20"/>
                <w:lang w:val="es-ES"/>
              </w:rPr>
              <w:t>Sala de estudio de Mayores, edificio nuevo</w:t>
            </w:r>
          </w:p>
          <w:p w14:paraId="6EC74E67" w14:textId="6F17B1D6" w:rsidR="00004F89" w:rsidRDefault="00004F89" w:rsidP="002D53B8">
            <w:pPr>
              <w:jc w:val="right"/>
              <w:rPr>
                <w:lang w:val="es-ES"/>
              </w:rPr>
            </w:pPr>
            <w:r>
              <w:rPr>
                <w:rFonts w:ascii="Candara" w:hAnsi="Candara"/>
                <w:b/>
                <w:bCs/>
                <w:noProof/>
                <w:color w:val="4F81BD" w:themeColor="accent1"/>
              </w:rPr>
              <w:drawing>
                <wp:inline distT="0" distB="0" distL="0" distR="0" wp14:anchorId="7B0E58A6" wp14:editId="5CBEA681">
                  <wp:extent cx="3583172" cy="2732042"/>
                  <wp:effectExtent l="38100" t="38100" r="36830" b="304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6589" cy="2772771"/>
                          </a:xfrm>
                          <a:prstGeom prst="rect">
                            <a:avLst/>
                          </a:prstGeom>
                          <a:noFill/>
                          <a:ln w="28575">
                            <a:solidFill>
                              <a:schemeClr val="accent1"/>
                            </a:solidFill>
                          </a:ln>
                        </pic:spPr>
                      </pic:pic>
                    </a:graphicData>
                  </a:graphic>
                </wp:inline>
              </w:drawing>
            </w:r>
          </w:p>
          <w:p w14:paraId="7415B453" w14:textId="05A3500F" w:rsidR="00DA23E0" w:rsidRDefault="002D53B8" w:rsidP="00004F89">
            <w:pPr>
              <w:jc w:val="center"/>
              <w:rPr>
                <w:rFonts w:ascii="Candara" w:hAnsi="Candara"/>
                <w:sz w:val="20"/>
                <w:szCs w:val="20"/>
                <w:lang w:val="es-ES"/>
              </w:rPr>
            </w:pPr>
            <w:r>
              <w:rPr>
                <w:rFonts w:ascii="Candara" w:hAnsi="Candara"/>
                <w:sz w:val="20"/>
                <w:szCs w:val="20"/>
                <w:lang w:val="es-ES"/>
              </w:rPr>
              <w:t xml:space="preserve">                                                       </w:t>
            </w:r>
            <w:r w:rsidR="00004F89" w:rsidRPr="00004F89">
              <w:rPr>
                <w:rFonts w:ascii="Candara" w:hAnsi="Candara"/>
                <w:sz w:val="20"/>
                <w:szCs w:val="20"/>
                <w:lang w:val="es-ES"/>
              </w:rPr>
              <w:t>Sala de Actos preparada para una actividad importante.</w:t>
            </w:r>
          </w:p>
          <w:p w14:paraId="0C4C554E" w14:textId="2AE8D99F" w:rsidR="00004F89" w:rsidRDefault="00004F89" w:rsidP="002D53B8">
            <w:pPr>
              <w:rPr>
                <w:rFonts w:ascii="Candara" w:hAnsi="Candara"/>
                <w:sz w:val="20"/>
                <w:szCs w:val="20"/>
                <w:lang w:val="es-ES"/>
              </w:rPr>
            </w:pPr>
            <w:r>
              <w:rPr>
                <w:noProof/>
              </w:rPr>
              <w:drawing>
                <wp:inline distT="0" distB="0" distL="0" distR="0" wp14:anchorId="05A953A6" wp14:editId="35C142C4">
                  <wp:extent cx="2361653" cy="2313514"/>
                  <wp:effectExtent l="38100" t="38100" r="38735" b="298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393" cy="2322076"/>
                          </a:xfrm>
                          <a:prstGeom prst="rect">
                            <a:avLst/>
                          </a:prstGeom>
                          <a:noFill/>
                          <a:ln w="28575">
                            <a:solidFill>
                              <a:schemeClr val="accent1"/>
                            </a:solidFill>
                          </a:ln>
                        </pic:spPr>
                      </pic:pic>
                    </a:graphicData>
                  </a:graphic>
                </wp:inline>
              </w:drawing>
            </w:r>
          </w:p>
          <w:p w14:paraId="79E0F4FF" w14:textId="5108BDB1" w:rsidR="00004F89" w:rsidRPr="001F7540" w:rsidRDefault="00004F89" w:rsidP="002D53B8">
            <w:pPr>
              <w:rPr>
                <w:rFonts w:ascii="Candara" w:hAnsi="Candara"/>
                <w:sz w:val="20"/>
                <w:szCs w:val="20"/>
                <w:lang w:val="es-ES"/>
              </w:rPr>
            </w:pPr>
            <w:r>
              <w:rPr>
                <w:rFonts w:ascii="Candara" w:hAnsi="Candara"/>
                <w:sz w:val="20"/>
                <w:szCs w:val="20"/>
                <w:lang w:val="es-ES"/>
              </w:rPr>
              <w:t>Dos queridas compañeras de la clase del ‘65</w:t>
            </w:r>
          </w:p>
          <w:p w14:paraId="67714F3A" w14:textId="77777777" w:rsidR="00004F89" w:rsidRPr="00B26925" w:rsidRDefault="00004F89" w:rsidP="00004F89">
            <w:pPr>
              <w:pStyle w:val="Heading2"/>
              <w:spacing w:before="0"/>
              <w:rPr>
                <w:rFonts w:ascii="Candara" w:hAnsi="Candara"/>
                <w:bCs/>
                <w:color w:val="4A442A" w:themeColor="background2" w:themeShade="40"/>
                <w:sz w:val="2"/>
                <w:szCs w:val="2"/>
                <w:lang w:val="es-PR"/>
              </w:rPr>
            </w:pPr>
          </w:p>
          <w:p w14:paraId="00F93F43" w14:textId="77777777" w:rsidR="00004F89" w:rsidRPr="00974849" w:rsidRDefault="00004F89" w:rsidP="00004F89">
            <w:pPr>
              <w:rPr>
                <w:rFonts w:ascii="Candara" w:hAnsi="Candara"/>
                <w:b/>
                <w:bCs/>
                <w:color w:val="4F81BD" w:themeColor="accent1"/>
                <w:sz w:val="28"/>
                <w:szCs w:val="28"/>
                <w:lang w:val="es-PR"/>
              </w:rPr>
            </w:pPr>
            <w:r>
              <w:rPr>
                <w:rFonts w:ascii="Candara" w:hAnsi="Candara"/>
                <w:b/>
                <w:bCs/>
                <w:color w:val="4F81BD" w:themeColor="accent1"/>
                <w:sz w:val="28"/>
                <w:szCs w:val="28"/>
                <w:lang w:val="es-PR"/>
              </w:rPr>
              <w:t xml:space="preserve">2da. FUNDACIÓN 1916 - </w:t>
            </w:r>
            <w:r w:rsidRPr="00C26A64">
              <w:rPr>
                <w:rFonts w:ascii="Candara" w:hAnsi="Candara"/>
                <w:b/>
                <w:bCs/>
                <w:color w:val="4F81BD" w:themeColor="accent1"/>
                <w:sz w:val="28"/>
                <w:szCs w:val="28"/>
                <w:lang w:val="es-PR"/>
              </w:rPr>
              <w:t>PONCE</w:t>
            </w:r>
          </w:p>
          <w:p w14:paraId="2E783108" w14:textId="207AF6D2" w:rsidR="00DA23E0" w:rsidRDefault="00004F89" w:rsidP="002946FE">
            <w:pPr>
              <w:jc w:val="center"/>
              <w:rPr>
                <w:lang w:val="es-ES"/>
              </w:rPr>
            </w:pPr>
            <w:r>
              <w:rPr>
                <w:noProof/>
              </w:rPr>
              <w:drawing>
                <wp:inline distT="0" distB="0" distL="0" distR="0" wp14:anchorId="285B9FF2" wp14:editId="59C560EF">
                  <wp:extent cx="4731488" cy="4708459"/>
                  <wp:effectExtent l="19050" t="19050" r="1206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0688" cy="4717614"/>
                          </a:xfrm>
                          <a:prstGeom prst="rect">
                            <a:avLst/>
                          </a:prstGeom>
                          <a:noFill/>
                          <a:ln>
                            <a:solidFill>
                              <a:schemeClr val="accent1"/>
                            </a:solidFill>
                          </a:ln>
                        </pic:spPr>
                      </pic:pic>
                    </a:graphicData>
                  </a:graphic>
                </wp:inline>
              </w:drawing>
            </w:r>
          </w:p>
          <w:p w14:paraId="7191F643" w14:textId="5E979089" w:rsidR="001F7540" w:rsidRPr="00914B2B" w:rsidRDefault="001F7540" w:rsidP="001F7540">
            <w:pPr>
              <w:jc w:val="both"/>
              <w:rPr>
                <w:lang w:val="es-ES"/>
              </w:rPr>
            </w:pPr>
            <w:r>
              <w:rPr>
                <w:rFonts w:ascii="Candara" w:hAnsi="Candara"/>
                <w:color w:val="0D1B36"/>
                <w:lang w:val="es-PR"/>
              </w:rPr>
              <w:t>E</w:t>
            </w:r>
            <w:r w:rsidRPr="00974849">
              <w:rPr>
                <w:rFonts w:ascii="Candara" w:hAnsi="Candara"/>
                <w:color w:val="0D1B36"/>
                <w:lang w:val="es-PR"/>
              </w:rPr>
              <w:t>n el 191</w:t>
            </w:r>
            <w:r>
              <w:rPr>
                <w:rFonts w:ascii="Candara" w:hAnsi="Candara"/>
                <w:color w:val="0D1B36"/>
                <w:lang w:val="es-PR"/>
              </w:rPr>
              <w:t>6 Ponce, segunda ciudad de Puerto Rico conocida como la Ciudad Señorial, no contaba con un colegio dedicado a la enseñanza de niñas. Ese año se hizo la primera petición para el establecimiento de un Colegio del Sagrado Corazón. La petición, hecha por doña Concepción Fernández de Castro en nombre de varias familias de Ponce, fue presentada a la Madre Rosa de Bolívar, Superiora</w:t>
            </w:r>
            <w:r w:rsidRPr="00974849">
              <w:rPr>
                <w:rFonts w:ascii="Candara" w:hAnsi="Candara"/>
                <w:color w:val="0D1B36"/>
                <w:lang w:val="es-PR"/>
              </w:rPr>
              <w:t xml:space="preserve"> </w:t>
            </w:r>
            <w:r>
              <w:rPr>
                <w:rFonts w:ascii="Candara" w:hAnsi="Candara"/>
                <w:color w:val="0D1B36"/>
                <w:lang w:val="es-PR"/>
              </w:rPr>
              <w:t>del Colegio de Santurce, quien la envió a la Casa Madre en Roma. El Obispo de Puerto Rico, Mons. William Jones escribió a la Superiora General, M. Marie de Löe, apoyando la petición. La Madre de Löe  dio su autorización en</w:t>
            </w:r>
            <w:r w:rsidR="00914B2B">
              <w:rPr>
                <w:lang w:val="es-ES"/>
              </w:rPr>
              <w:t xml:space="preserve"> </w:t>
            </w:r>
            <w:r>
              <w:rPr>
                <w:rFonts w:ascii="Candara" w:hAnsi="Candara"/>
                <w:color w:val="0D1B36"/>
                <w:lang w:val="es-PR"/>
              </w:rPr>
              <w:t>julio de ese año.</w:t>
            </w:r>
          </w:p>
          <w:p w14:paraId="07A165D9" w14:textId="77777777" w:rsidR="001F7540" w:rsidRPr="001F59AA" w:rsidRDefault="001F7540" w:rsidP="001F7540">
            <w:pPr>
              <w:jc w:val="both"/>
              <w:rPr>
                <w:rFonts w:ascii="Candara" w:hAnsi="Candara"/>
                <w:color w:val="0D1B36"/>
                <w:lang w:val="es-PR"/>
              </w:rPr>
            </w:pPr>
            <w:r>
              <w:rPr>
                <w:rFonts w:ascii="Candara" w:hAnsi="Candara"/>
                <w:color w:val="0D1B36"/>
                <w:lang w:val="es-PR"/>
              </w:rPr>
              <w:t xml:space="preserve">El </w:t>
            </w:r>
            <w:r w:rsidRPr="00974849">
              <w:rPr>
                <w:rFonts w:ascii="Candara" w:hAnsi="Candara"/>
                <w:color w:val="0D1B36"/>
                <w:lang w:val="es-PR"/>
              </w:rPr>
              <w:t>Colegio de Ponce comenzó en la Calle Isabel</w:t>
            </w:r>
            <w:r>
              <w:rPr>
                <w:rFonts w:ascii="Candara" w:hAnsi="Candara"/>
                <w:color w:val="0D1B36"/>
                <w:lang w:val="es-PR"/>
              </w:rPr>
              <w:t xml:space="preserve"> #42, en un edificio alquilado donde hoy se encuentra el </w:t>
            </w:r>
            <w:hyperlink r:id="rId21" w:tgtFrame="_blank" w:history="1">
              <w:r w:rsidRPr="00974849">
                <w:rPr>
                  <w:rStyle w:val="Hyperlink"/>
                  <w:rFonts w:ascii="Candara" w:hAnsi="Candara"/>
                  <w:color w:val="000000" w:themeColor="text1"/>
                  <w:shd w:val="clear" w:color="auto" w:fill="FFFFFF"/>
                  <w:lang w:val="es-PR"/>
                </w:rPr>
                <w:t>Seminario Mayor Regina Cleri</w:t>
              </w:r>
            </w:hyperlink>
            <w:r>
              <w:rPr>
                <w:rStyle w:val="Hyperlink"/>
                <w:rFonts w:ascii="Candara" w:hAnsi="Candara"/>
                <w:color w:val="000000" w:themeColor="text1"/>
                <w:shd w:val="clear" w:color="auto" w:fill="FFFFFF"/>
                <w:lang w:val="es-PR"/>
              </w:rPr>
              <w:t>.</w:t>
            </w:r>
            <w:r w:rsidRPr="001F59AA">
              <w:rPr>
                <w:color w:val="0D1B36"/>
                <w:lang w:val="es-PR"/>
              </w:rPr>
              <w:t xml:space="preserve"> </w:t>
            </w:r>
            <w:r>
              <w:rPr>
                <w:rFonts w:ascii="Candara" w:hAnsi="Candara"/>
                <w:color w:val="0D1B36"/>
                <w:lang w:val="es-PR"/>
              </w:rPr>
              <w:t xml:space="preserve">A principios de agosto, la Madres Bolívar y Curran partieron hacia Ponce para hacer las primeras compras de pupitres y camas. </w:t>
            </w:r>
            <w:r w:rsidRPr="00B26925">
              <w:rPr>
                <w:rFonts w:ascii="Candara" w:hAnsi="Candara"/>
                <w:color w:val="0D1B36"/>
                <w:lang w:val="es-PR"/>
              </w:rPr>
              <w:t>El Colegio</w:t>
            </w:r>
            <w:r>
              <w:rPr>
                <w:color w:val="0D1B36"/>
                <w:lang w:val="es-PR"/>
              </w:rPr>
              <w:t xml:space="preserve"> c</w:t>
            </w:r>
            <w:r w:rsidRPr="00974849">
              <w:rPr>
                <w:rFonts w:ascii="Candara" w:hAnsi="Candara"/>
                <w:color w:val="0D1B36"/>
                <w:lang w:val="es-PR"/>
              </w:rPr>
              <w:t>omenzó a funcionar con nueve niñas bajo la dirección de catorce religiosas del Sagrado Corazón de Jesús de diferentes nacionalidades.</w:t>
            </w:r>
          </w:p>
          <w:p w14:paraId="3E0968F2" w14:textId="0A1742E9" w:rsidR="003F25D9" w:rsidRDefault="001F7540" w:rsidP="001F7540">
            <w:pPr>
              <w:jc w:val="both"/>
              <w:rPr>
                <w:lang w:val="es-ES"/>
              </w:rPr>
            </w:pPr>
            <w:r>
              <w:rPr>
                <w:rFonts w:ascii="Candara" w:hAnsi="Candara"/>
                <w:color w:val="0D1B36"/>
                <w:lang w:val="es-PR"/>
              </w:rPr>
              <w:t xml:space="preserve">Las primeras religiosas, fundadoras de la casa de Ponce, fueron las Madres Vasconcelos, Landerreche, Palomar, Bustos, Corcuera, Ibargüengoitía y las Hermanas Morales, Meza, Alcocer y Esguevillas, todas mexicanas. También </w:t>
            </w:r>
            <w:r>
              <w:rPr>
                <w:rFonts w:ascii="Candara" w:hAnsi="Candara"/>
                <w:color w:val="0D1B36"/>
                <w:lang w:val="es-PR"/>
              </w:rPr>
              <w:lastRenderedPageBreak/>
              <w:t>llegaron las Madres O’Brien (irlandesa), de Holling (belga) y Curran (estadounidense). Con ellas llegó, además, la primera Superiora de la casa de Ponce, la Madre Matilde Moreyra (cubana).</w:t>
            </w:r>
          </w:p>
          <w:p w14:paraId="01FBF702" w14:textId="478CE7C0" w:rsidR="003F25D9" w:rsidRDefault="002946FE" w:rsidP="002946FE">
            <w:pPr>
              <w:jc w:val="center"/>
              <w:rPr>
                <w:lang w:val="es-ES"/>
              </w:rPr>
            </w:pPr>
            <w:r>
              <w:rPr>
                <w:noProof/>
              </w:rPr>
              <w:drawing>
                <wp:inline distT="0" distB="0" distL="0" distR="0" wp14:anchorId="15B5B9BE" wp14:editId="724BAB52">
                  <wp:extent cx="3701180" cy="2987749"/>
                  <wp:effectExtent l="38100" t="38100" r="33020" b="412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7820" cy="3017326"/>
                          </a:xfrm>
                          <a:prstGeom prst="rect">
                            <a:avLst/>
                          </a:prstGeom>
                          <a:noFill/>
                          <a:ln w="28575">
                            <a:solidFill>
                              <a:schemeClr val="accent1"/>
                            </a:solidFill>
                          </a:ln>
                        </pic:spPr>
                      </pic:pic>
                    </a:graphicData>
                  </a:graphic>
                </wp:inline>
              </w:drawing>
            </w:r>
          </w:p>
          <w:p w14:paraId="03A37FA7" w14:textId="19942AF3" w:rsidR="002946FE" w:rsidRDefault="002946FE" w:rsidP="002946FE">
            <w:pPr>
              <w:jc w:val="center"/>
              <w:rPr>
                <w:lang w:val="es-ES"/>
              </w:rPr>
            </w:pPr>
            <w:r w:rsidRPr="00115BE1">
              <w:rPr>
                <w:rFonts w:ascii="Candara" w:hAnsi="Candara"/>
                <w:color w:val="000000" w:themeColor="text1"/>
                <w:sz w:val="20"/>
                <w:szCs w:val="20"/>
                <w:lang w:val="es-PR"/>
              </w:rPr>
              <w:t>Portería</w:t>
            </w:r>
          </w:p>
          <w:p w14:paraId="19E5A6F4" w14:textId="77777777" w:rsidR="002946FE" w:rsidRDefault="002946FE" w:rsidP="002946FE">
            <w:pPr>
              <w:jc w:val="both"/>
              <w:rPr>
                <w:rFonts w:ascii="Candara" w:hAnsi="Candara"/>
                <w:color w:val="000000" w:themeColor="text1"/>
                <w:lang w:val="es-PR"/>
              </w:rPr>
            </w:pPr>
            <w:r>
              <w:rPr>
                <w:rFonts w:ascii="Candara" w:hAnsi="Candara"/>
                <w:color w:val="000000" w:themeColor="text1"/>
                <w:lang w:val="es-PR"/>
              </w:rPr>
              <w:t>Al llegar a la casa de Ponce, fueron recibidas con un almuerzo servido por encargo de don Bartolomé Meliá, cuyas dos hijas mayores (Magdalena y María Meliá) eran alumnas de Santurce. Toda la primera semana él se ocupó de sus comidas y les prestó muchos otros servicios.</w:t>
            </w:r>
          </w:p>
          <w:p w14:paraId="3D55706B" w14:textId="77777777" w:rsidR="002946FE" w:rsidRDefault="002946FE" w:rsidP="002946FE">
            <w:pPr>
              <w:jc w:val="both"/>
              <w:rPr>
                <w:rFonts w:ascii="Candara" w:hAnsi="Candara"/>
                <w:color w:val="000000" w:themeColor="text1"/>
                <w:lang w:val="es-PR"/>
              </w:rPr>
            </w:pPr>
            <w:r>
              <w:rPr>
                <w:rFonts w:ascii="Candara" w:hAnsi="Candara"/>
                <w:color w:val="000000" w:themeColor="text1"/>
                <w:lang w:val="es-PR"/>
              </w:rPr>
              <w:t>Lo  primero que hicieron las RSCJ fue preparar una capilla  provisional,  con regalos que les llegaron de las casas de Santurce, La Habana, San Luis, Nueva Orleans y Nueva York, los que habían donado para la nueva fundación. Como patrón de la casa eligieron a san Ignacio de Loyola.</w:t>
            </w:r>
          </w:p>
          <w:p w14:paraId="3C451150" w14:textId="4DA4B615" w:rsidR="003F25D9" w:rsidRDefault="002946FE" w:rsidP="002946FE">
            <w:pPr>
              <w:jc w:val="center"/>
              <w:rPr>
                <w:lang w:val="es-PR"/>
              </w:rPr>
            </w:pPr>
            <w:r>
              <w:rPr>
                <w:noProof/>
              </w:rPr>
              <w:drawing>
                <wp:inline distT="0" distB="0" distL="0" distR="0" wp14:anchorId="3D14B96F" wp14:editId="3F9561AB">
                  <wp:extent cx="3181350" cy="2534115"/>
                  <wp:effectExtent l="38100" t="38100" r="38100"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3662" cy="2535956"/>
                          </a:xfrm>
                          <a:prstGeom prst="rect">
                            <a:avLst/>
                          </a:prstGeom>
                          <a:noFill/>
                          <a:ln w="28575">
                            <a:solidFill>
                              <a:schemeClr val="accent1"/>
                            </a:solidFill>
                          </a:ln>
                        </pic:spPr>
                      </pic:pic>
                    </a:graphicData>
                  </a:graphic>
                </wp:inline>
              </w:drawing>
            </w:r>
          </w:p>
          <w:p w14:paraId="42EA2EC7" w14:textId="1973FBE8" w:rsidR="002946FE" w:rsidRPr="002946FE" w:rsidRDefault="002946FE" w:rsidP="002946FE">
            <w:pPr>
              <w:jc w:val="center"/>
              <w:rPr>
                <w:lang w:val="es-PR"/>
              </w:rPr>
            </w:pPr>
            <w:r w:rsidRPr="007F7938">
              <w:rPr>
                <w:rFonts w:ascii="Candara" w:hAnsi="Candara"/>
                <w:color w:val="000000" w:themeColor="text1"/>
                <w:sz w:val="20"/>
                <w:szCs w:val="20"/>
                <w:lang w:val="es-PR"/>
              </w:rPr>
              <w:t>Capilla</w:t>
            </w:r>
          </w:p>
          <w:p w14:paraId="317F2FD9" w14:textId="77777777" w:rsidR="002946FE" w:rsidRDefault="002946FE" w:rsidP="002946FE">
            <w:pPr>
              <w:jc w:val="both"/>
              <w:rPr>
                <w:rFonts w:ascii="Candara" w:hAnsi="Candara"/>
                <w:lang w:val="es-PR"/>
              </w:rPr>
            </w:pPr>
            <w:r>
              <w:rPr>
                <w:rFonts w:ascii="Candara" w:hAnsi="Candara"/>
                <w:color w:val="000000" w:themeColor="text1"/>
                <w:lang w:val="es-PR"/>
              </w:rPr>
              <w:lastRenderedPageBreak/>
              <w:t xml:space="preserve">El Colegio abrió sus puertas el 20 de octubre de 1916, fiesta de Mater Admirabilis, con nueve alumnas. </w:t>
            </w:r>
            <w:r>
              <w:rPr>
                <w:rFonts w:ascii="Candara" w:hAnsi="Candara"/>
                <w:lang w:val="es-PR"/>
              </w:rPr>
              <w:t xml:space="preserve">Esta alumnas fundadoras fueron: Julia Ma. </w:t>
            </w:r>
            <w:r w:rsidRPr="00082788">
              <w:rPr>
                <w:rFonts w:ascii="Candara" w:hAnsi="Candara"/>
                <w:lang w:val="es-PR"/>
              </w:rPr>
              <w:t>Poventud Armstrong, Teres</w:t>
            </w:r>
            <w:r>
              <w:rPr>
                <w:rFonts w:ascii="Candara" w:hAnsi="Candara"/>
                <w:lang w:val="es-PR"/>
              </w:rPr>
              <w:t>a</w:t>
            </w:r>
            <w:r w:rsidRPr="00082788">
              <w:rPr>
                <w:rFonts w:ascii="Candara" w:hAnsi="Candara"/>
                <w:lang w:val="es-PR"/>
              </w:rPr>
              <w:t xml:space="preserve"> Clotilde Vidal Santiago, María Teresa Ferrán Nadal, Gloria de la Pila Valdecilla, Margarita Arbona Vicéns, Alida del C. </w:t>
            </w:r>
            <w:r>
              <w:rPr>
                <w:rFonts w:ascii="Candara" w:hAnsi="Candara"/>
                <w:lang w:val="es-PR"/>
              </w:rPr>
              <w:t>Subirá Oppenheimer, Inmaculada Bota Canet. Magdalena Meliá Cortés, quien había terminado sus estudios en Santurce se fue inmediatamente para ayudar durante la fundación.</w:t>
            </w:r>
          </w:p>
          <w:p w14:paraId="775B787D" w14:textId="77777777" w:rsidR="002946FE" w:rsidRDefault="002946FE" w:rsidP="002946FE">
            <w:pPr>
              <w:jc w:val="both"/>
              <w:rPr>
                <w:rFonts w:ascii="Candara" w:hAnsi="Candara"/>
                <w:lang w:val="es-PR"/>
              </w:rPr>
            </w:pPr>
            <w:r>
              <w:rPr>
                <w:rFonts w:ascii="Candara" w:hAnsi="Candara"/>
                <w:lang w:val="es-PR"/>
              </w:rPr>
              <w:t xml:space="preserve">El Plan de Estudios de la Sociedad fue establecido desde el comienzo. Las RSCJ, además de ocuparse de las alumnas durante la semana, comenzaron a ofrecer catequesis todos los domingo a grupos de niñas y niños, según edad y condiciones.  </w:t>
            </w:r>
          </w:p>
          <w:p w14:paraId="207E9514" w14:textId="057A0779" w:rsidR="003F25D9" w:rsidRPr="002946FE" w:rsidRDefault="002946FE" w:rsidP="002946FE">
            <w:pPr>
              <w:jc w:val="both"/>
              <w:rPr>
                <w:lang w:val="es-PR"/>
              </w:rPr>
            </w:pPr>
            <w:r>
              <w:rPr>
                <w:rFonts w:ascii="Candara" w:hAnsi="Candara"/>
                <w:lang w:val="es-PR"/>
              </w:rPr>
              <w:t>Para el segundo semestre del año 1916-1917 la matrícula aumentó a 21 alumnas. En julio del mismo año, la Madre Moreyra fue trasladada a La Habana. En agosto llegó su reemplazante, segunda superiora de la casa de Ponce, la Madre Rosa de Bolívar. En septiembre, comenzando el primer semestre del año 1917-1918, la matrícula aumentó a 31 alumnas, ocho de las cuales eran internas.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748"/>
              <w:gridCol w:w="3486"/>
            </w:tblGrid>
            <w:tr w:rsidR="007827CB" w:rsidRPr="005C1C9C" w14:paraId="2D2BA926" w14:textId="77777777" w:rsidTr="006A0559">
              <w:trPr>
                <w:trHeight w:val="4796"/>
              </w:trPr>
              <w:tc>
                <w:tcPr>
                  <w:tcW w:w="4748" w:type="dxa"/>
                </w:tcPr>
                <w:p w14:paraId="48581414" w14:textId="77777777" w:rsidR="007827CB" w:rsidRDefault="007827CB" w:rsidP="007827CB">
                  <w:pPr>
                    <w:rPr>
                      <w:lang w:val="es-ES"/>
                    </w:rPr>
                  </w:pPr>
                  <w:r>
                    <w:rPr>
                      <w:noProof/>
                    </w:rPr>
                    <w:drawing>
                      <wp:inline distT="0" distB="0" distL="0" distR="0" wp14:anchorId="3A12C325" wp14:editId="092A69FF">
                        <wp:extent cx="2833892" cy="2686050"/>
                        <wp:effectExtent l="38100" t="38100" r="43180"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379" cy="2723477"/>
                                </a:xfrm>
                                <a:prstGeom prst="rect">
                                  <a:avLst/>
                                </a:prstGeom>
                                <a:noFill/>
                                <a:ln w="28575">
                                  <a:solidFill>
                                    <a:schemeClr val="accent1"/>
                                  </a:solidFill>
                                </a:ln>
                              </pic:spPr>
                            </pic:pic>
                          </a:graphicData>
                        </a:graphic>
                      </wp:inline>
                    </w:drawing>
                  </w:r>
                </w:p>
                <w:p w14:paraId="760712C3" w14:textId="004295CF" w:rsidR="007827CB" w:rsidRPr="006A0559" w:rsidRDefault="006A0559" w:rsidP="006A0559">
                  <w:pPr>
                    <w:spacing w:before="120"/>
                    <w:jc w:val="center"/>
                    <w:rPr>
                      <w:rFonts w:ascii="Candara" w:hAnsi="Candara"/>
                      <w:sz w:val="20"/>
                      <w:szCs w:val="20"/>
                      <w:lang w:val="es-ES"/>
                    </w:rPr>
                  </w:pPr>
                  <w:r w:rsidRPr="006A0559">
                    <w:rPr>
                      <w:rFonts w:ascii="Candara" w:hAnsi="Candara"/>
                      <w:sz w:val="20"/>
                      <w:szCs w:val="20"/>
                      <w:lang w:val="es-ES"/>
                    </w:rPr>
                    <w:t>Sala de Actos</w:t>
                  </w:r>
                </w:p>
              </w:tc>
              <w:tc>
                <w:tcPr>
                  <w:tcW w:w="3486" w:type="dxa"/>
                </w:tcPr>
                <w:p w14:paraId="0867B855" w14:textId="3F6CB0FB" w:rsidR="007827CB" w:rsidRPr="00A532B2" w:rsidRDefault="007827CB" w:rsidP="007827CB">
                  <w:pPr>
                    <w:jc w:val="both"/>
                    <w:rPr>
                      <w:rFonts w:ascii="Candara" w:hAnsi="Candara"/>
                      <w:color w:val="000000" w:themeColor="text1"/>
                      <w:lang w:val="es-PR"/>
                    </w:rPr>
                  </w:pPr>
                  <w:r>
                    <w:rPr>
                      <w:rFonts w:ascii="Candara" w:hAnsi="Candara"/>
                      <w:color w:val="000000" w:themeColor="text1"/>
                      <w:lang w:val="es-PR"/>
                    </w:rPr>
                    <w:t xml:space="preserve">   La Madre Bolívar instituyó otras obras. Primero, el “ropero”, actividad para la cual se reunían los jueves un grupo de señoras de la ciudad para coser ropa destinada a familias pobres de la ciudad. </w:t>
                  </w:r>
                  <w:r>
                    <w:rPr>
                      <w:rFonts w:ascii="Candara" w:hAnsi="Candara"/>
                      <w:lang w:val="es-PR"/>
                    </w:rPr>
                    <w:t>Otro apostolado instituido en esas fechas fue ofrecer catequesis los sábados en la tarde para los hermanos de las alumnas y para los hijos de las familias relacionadas con la Sociedad del Sagrado Corazón.</w:t>
                  </w:r>
                </w:p>
                <w:p w14:paraId="0E17412A" w14:textId="57FDECD2" w:rsidR="007827CB" w:rsidRPr="002D53B8" w:rsidRDefault="007827CB" w:rsidP="007827CB">
                  <w:pPr>
                    <w:jc w:val="both"/>
                    <w:rPr>
                      <w:rFonts w:ascii="Candara" w:hAnsi="Candara"/>
                      <w:color w:val="000000" w:themeColor="text1"/>
                      <w:lang w:val="es-PR"/>
                    </w:rPr>
                  </w:pPr>
                  <w:r>
                    <w:rPr>
                      <w:rFonts w:ascii="Candara" w:hAnsi="Candara"/>
                      <w:color w:val="000000" w:themeColor="text1"/>
                      <w:lang w:val="es-PR"/>
                    </w:rPr>
                    <w:t xml:space="preserve">Mientras,  las  RSCJ  siguieron </w:t>
                  </w:r>
                  <w:r w:rsidR="006A0559">
                    <w:rPr>
                      <w:rFonts w:ascii="Candara" w:hAnsi="Candara"/>
                      <w:color w:val="000000" w:themeColor="text1"/>
                      <w:lang w:val="es-PR"/>
                    </w:rPr>
                    <w:t>agrandando la propiedad ya que</w:t>
                  </w:r>
                </w:p>
              </w:tc>
            </w:tr>
          </w:tbl>
          <w:p w14:paraId="42CEA1F1" w14:textId="45A2E0C6" w:rsidR="007827CB" w:rsidRDefault="006A0559" w:rsidP="007827CB">
            <w:pPr>
              <w:jc w:val="both"/>
              <w:rPr>
                <w:rFonts w:ascii="Candara" w:hAnsi="Candara"/>
                <w:color w:val="000000" w:themeColor="text1"/>
                <w:lang w:val="es-PR"/>
              </w:rPr>
            </w:pPr>
            <w:r>
              <w:rPr>
                <w:rFonts w:ascii="Candara" w:hAnsi="Candara"/>
                <w:color w:val="000000" w:themeColor="text1"/>
                <w:lang w:val="es-PR"/>
              </w:rPr>
              <w:t>h</w:t>
            </w:r>
            <w:r w:rsidR="007827CB">
              <w:rPr>
                <w:rFonts w:ascii="Candara" w:hAnsi="Candara"/>
                <w:color w:val="000000" w:themeColor="text1"/>
                <w:lang w:val="es-PR"/>
              </w:rPr>
              <w:t xml:space="preserve">abía una gran necesidad de espacio. Compraron la propiedad que les daba acceso a la calle Cristina. </w:t>
            </w:r>
          </w:p>
          <w:p w14:paraId="0C277AB0" w14:textId="77777777" w:rsidR="007827CB" w:rsidRDefault="007827CB" w:rsidP="007827CB">
            <w:pPr>
              <w:jc w:val="both"/>
              <w:rPr>
                <w:rFonts w:ascii="Candara" w:hAnsi="Candara"/>
                <w:color w:val="000000" w:themeColor="text1"/>
                <w:lang w:val="es-PR"/>
              </w:rPr>
            </w:pPr>
            <w:r>
              <w:rPr>
                <w:rFonts w:ascii="Candara" w:hAnsi="Candara"/>
                <w:color w:val="000000" w:themeColor="text1"/>
                <w:lang w:val="es-PR"/>
              </w:rPr>
              <w:t>Contrataron a un empleado que sembró hortalizas y plantó árboles frutales. El empleado también estaría a cargo de un gallinero. Le proveyeron vivienda para que trajera a su familia y para que cuidara la propiedad. Así ahorraban para mantener la obra. Y la vida continuaba con la alegría de ver el progreso de la obra.</w:t>
            </w:r>
          </w:p>
          <w:p w14:paraId="7969C507" w14:textId="07A3BB13" w:rsidR="007827CB" w:rsidRDefault="007827CB" w:rsidP="007827CB">
            <w:pPr>
              <w:rPr>
                <w:rFonts w:ascii="Candara" w:hAnsi="Candara"/>
                <w:color w:val="000000" w:themeColor="text1"/>
                <w:lang w:val="es-PR"/>
              </w:rPr>
            </w:pPr>
            <w:r>
              <w:rPr>
                <w:rFonts w:ascii="Candara" w:hAnsi="Candara"/>
                <w:color w:val="000000" w:themeColor="text1"/>
                <w:lang w:val="es-PR"/>
              </w:rPr>
              <w:t>Desde la fundación, la Capilla había sido ubicado provisionalmente en una sala.</w:t>
            </w:r>
          </w:p>
          <w:p w14:paraId="66C9B066" w14:textId="69B8895D" w:rsidR="003F25D9" w:rsidRDefault="007827CB" w:rsidP="007827CB">
            <w:pPr>
              <w:jc w:val="both"/>
              <w:rPr>
                <w:lang w:val="es-ES"/>
              </w:rPr>
            </w:pPr>
            <w:r w:rsidRPr="00011E89">
              <w:rPr>
                <w:rFonts w:ascii="Candara" w:hAnsi="Candara"/>
                <w:noProof/>
                <w:color w:val="000000" w:themeColor="text1"/>
                <w:lang w:val="es-PR"/>
              </w:rPr>
              <w:t>Creo que todas las internas disfrutamos nuestros años en el viejo colegio de Ponce</w:t>
            </w:r>
            <w:r>
              <w:rPr>
                <w:rFonts w:ascii="Candara" w:hAnsi="Candara"/>
                <w:noProof/>
                <w:color w:val="000000" w:themeColor="text1"/>
                <w:lang w:val="es-PR"/>
              </w:rPr>
              <w:t>. Era muy especial, lleno de recovecos que investigábamos con y sin permiso. Las visitas en las mañanas a la Enfermería, que estaba por uno de esos recovecos, eran frecuentes. Los jarabes que preparaban para la tos eran deliciosos, así que llegábamos allí tosiendo con mucha fuerza.</w:t>
            </w:r>
            <w:r>
              <w:rPr>
                <w:rFonts w:ascii="Candara" w:hAnsi="Candara"/>
                <w:color w:val="000000" w:themeColor="text1"/>
                <w:lang w:val="es-PR"/>
              </w:rPr>
              <w:t xml:space="preserve"> Para 1920 se comenzó con el proyecto de construir una capilla más amplia.</w:t>
            </w:r>
          </w:p>
          <w:p w14:paraId="3D77E9A5" w14:textId="469EAF9B" w:rsidR="007827CB" w:rsidRDefault="007827CB" w:rsidP="007827CB">
            <w:pPr>
              <w:jc w:val="both"/>
              <w:rPr>
                <w:rFonts w:ascii="Candara" w:hAnsi="Candara"/>
                <w:color w:val="000000" w:themeColor="text1"/>
                <w:lang w:val="es-PR"/>
              </w:rPr>
            </w:pPr>
            <w:r>
              <w:rPr>
                <w:rFonts w:ascii="Candara" w:hAnsi="Candara"/>
                <w:color w:val="000000" w:themeColor="text1"/>
                <w:lang w:val="es-PR"/>
              </w:rPr>
              <w:lastRenderedPageBreak/>
              <w:t>En 1924 se dio comienzo a la obra de construcción del nuevo edificio para la Capilla. En la primera piedra se colocaron medallas, un un  pergamino</w:t>
            </w:r>
            <w:r w:rsidRPr="00357581">
              <w:rPr>
                <w:rFonts w:ascii="Candara" w:hAnsi="Candara"/>
                <w:color w:val="000000" w:themeColor="text1"/>
                <w:lang w:val="es-PR"/>
              </w:rPr>
              <w:t xml:space="preserve"> </w:t>
            </w:r>
            <w:r>
              <w:rPr>
                <w:rFonts w:ascii="Candara" w:hAnsi="Candara"/>
                <w:color w:val="000000" w:themeColor="text1"/>
                <w:lang w:val="es-PR"/>
              </w:rPr>
              <w:t>c</w:t>
            </w:r>
            <w:r w:rsidRPr="00357581">
              <w:rPr>
                <w:rFonts w:ascii="Candara" w:hAnsi="Candara"/>
                <w:color w:val="000000" w:themeColor="text1"/>
                <w:lang w:val="es-PR"/>
              </w:rPr>
              <w:t>onmemora</w:t>
            </w:r>
            <w:r>
              <w:rPr>
                <w:rFonts w:ascii="Candara" w:hAnsi="Candara"/>
                <w:color w:val="000000" w:themeColor="text1"/>
                <w:lang w:val="es-PR"/>
              </w:rPr>
              <w:t>tivo y un escapulario del Sagrado Corazón.</w:t>
            </w:r>
          </w:p>
          <w:p w14:paraId="50C39BC2" w14:textId="77777777" w:rsidR="006037DC" w:rsidRDefault="006037DC" w:rsidP="007827CB">
            <w:pPr>
              <w:jc w:val="both"/>
              <w:rPr>
                <w:rFonts w:ascii="Candara" w:hAnsi="Candara"/>
                <w:color w:val="000000" w:themeColor="text1"/>
                <w:lang w:val="es-PR"/>
              </w:rPr>
            </w:pPr>
          </w:p>
          <w:tbl>
            <w:tblPr>
              <w:tblStyle w:val="TableGrid"/>
              <w:tblW w:w="8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5"/>
              <w:gridCol w:w="803"/>
              <w:gridCol w:w="3878"/>
              <w:gridCol w:w="208"/>
            </w:tblGrid>
            <w:tr w:rsidR="007827CB" w:rsidRPr="007D7BB9" w14:paraId="1816DA7B" w14:textId="77777777" w:rsidTr="006037DC">
              <w:trPr>
                <w:trHeight w:val="4780"/>
              </w:trPr>
              <w:tc>
                <w:tcPr>
                  <w:tcW w:w="4298" w:type="dxa"/>
                  <w:gridSpan w:val="2"/>
                </w:tcPr>
                <w:p w14:paraId="06EEFBB1" w14:textId="77777777" w:rsidR="007827CB" w:rsidRDefault="007827CB" w:rsidP="007827CB">
                  <w:pPr>
                    <w:jc w:val="both"/>
                    <w:rPr>
                      <w:rFonts w:ascii="Candara" w:hAnsi="Candara"/>
                      <w:color w:val="000000" w:themeColor="text1"/>
                      <w:lang w:val="es-PR"/>
                    </w:rPr>
                  </w:pPr>
                  <w:r>
                    <w:rPr>
                      <w:rFonts w:ascii="Candara" w:hAnsi="Candara"/>
                      <w:noProof/>
                      <w:color w:val="000000" w:themeColor="text1"/>
                      <w:sz w:val="16"/>
                      <w:szCs w:val="16"/>
                    </w:rPr>
                    <w:drawing>
                      <wp:inline distT="0" distB="0" distL="0" distR="0" wp14:anchorId="1406192C" wp14:editId="1FCAD94A">
                        <wp:extent cx="2588958" cy="3253563"/>
                        <wp:effectExtent l="38100" t="38100" r="40005" b="42545"/>
                        <wp:docPr id="31" name="Picture 31" descr="A classroom with desk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assroom with desks and chai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1659" cy="3269524"/>
                                </a:xfrm>
                                <a:prstGeom prst="rect">
                                  <a:avLst/>
                                </a:prstGeom>
                                <a:ln w="28575">
                                  <a:solidFill>
                                    <a:schemeClr val="accent1"/>
                                  </a:solidFill>
                                </a:ln>
                              </pic:spPr>
                            </pic:pic>
                          </a:graphicData>
                        </a:graphic>
                      </wp:inline>
                    </w:drawing>
                  </w:r>
                </w:p>
                <w:p w14:paraId="747A2976" w14:textId="77777777" w:rsidR="007827CB" w:rsidRDefault="007827CB" w:rsidP="007827CB">
                  <w:pPr>
                    <w:jc w:val="center"/>
                    <w:rPr>
                      <w:rFonts w:ascii="Candara" w:hAnsi="Candara"/>
                      <w:color w:val="000000" w:themeColor="text1"/>
                      <w:lang w:val="es-PR"/>
                    </w:rPr>
                  </w:pPr>
                  <w:r>
                    <w:rPr>
                      <w:rFonts w:ascii="Candara" w:hAnsi="Candara"/>
                      <w:color w:val="000000" w:themeColor="text1"/>
                      <w:lang w:val="es-PR"/>
                    </w:rPr>
                    <w:t>Sala de Medianas</w:t>
                  </w:r>
                </w:p>
                <w:p w14:paraId="2B36A987" w14:textId="3860CBE0" w:rsidR="006037DC" w:rsidRDefault="006037DC" w:rsidP="007827CB">
                  <w:pPr>
                    <w:jc w:val="center"/>
                    <w:rPr>
                      <w:rFonts w:ascii="Candara" w:hAnsi="Candara"/>
                      <w:color w:val="000000" w:themeColor="text1"/>
                      <w:lang w:val="es-PR"/>
                    </w:rPr>
                  </w:pPr>
                </w:p>
              </w:tc>
              <w:tc>
                <w:tcPr>
                  <w:tcW w:w="4086" w:type="dxa"/>
                  <w:gridSpan w:val="2"/>
                </w:tcPr>
                <w:p w14:paraId="6B127BD4" w14:textId="77777777" w:rsidR="007827CB" w:rsidRDefault="007827CB" w:rsidP="007827CB">
                  <w:pPr>
                    <w:rPr>
                      <w:rFonts w:ascii="Candara" w:hAnsi="Candara"/>
                      <w:color w:val="000000" w:themeColor="text1"/>
                      <w:lang w:val="es-PR"/>
                    </w:rPr>
                  </w:pPr>
                  <w:r>
                    <w:rPr>
                      <w:noProof/>
                    </w:rPr>
                    <w:drawing>
                      <wp:inline distT="0" distB="0" distL="0" distR="0" wp14:anchorId="3FC85249" wp14:editId="03CE4DBA">
                        <wp:extent cx="2427321" cy="3094074"/>
                        <wp:effectExtent l="38100" t="38100" r="30480" b="304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047" cy="3143437"/>
                                </a:xfrm>
                                <a:prstGeom prst="rect">
                                  <a:avLst/>
                                </a:prstGeom>
                                <a:noFill/>
                                <a:ln w="28575">
                                  <a:solidFill>
                                    <a:schemeClr val="accent1"/>
                                  </a:solidFill>
                                </a:ln>
                              </pic:spPr>
                            </pic:pic>
                          </a:graphicData>
                        </a:graphic>
                      </wp:inline>
                    </w:drawing>
                  </w:r>
                </w:p>
                <w:p w14:paraId="02A72E50" w14:textId="77777777" w:rsidR="007827CB" w:rsidRDefault="007827CB" w:rsidP="007827CB">
                  <w:pPr>
                    <w:jc w:val="center"/>
                    <w:rPr>
                      <w:rFonts w:ascii="Candara" w:hAnsi="Candara"/>
                      <w:color w:val="000000" w:themeColor="text1"/>
                      <w:sz w:val="20"/>
                      <w:szCs w:val="20"/>
                      <w:lang w:val="es-PR"/>
                    </w:rPr>
                  </w:pPr>
                  <w:r w:rsidRPr="007F7938">
                    <w:rPr>
                      <w:rFonts w:ascii="Candara" w:hAnsi="Candara"/>
                      <w:color w:val="000000" w:themeColor="text1"/>
                      <w:sz w:val="20"/>
                      <w:szCs w:val="20"/>
                      <w:lang w:val="es-PR"/>
                    </w:rPr>
                    <w:t>Dormitorio</w:t>
                  </w:r>
                </w:p>
                <w:p w14:paraId="7407B00F" w14:textId="77777777" w:rsidR="00EE7CCF" w:rsidRDefault="00EE7CCF" w:rsidP="007827CB">
                  <w:pPr>
                    <w:jc w:val="center"/>
                    <w:rPr>
                      <w:rFonts w:ascii="Candara" w:hAnsi="Candara"/>
                      <w:color w:val="000000" w:themeColor="text1"/>
                      <w:sz w:val="20"/>
                      <w:szCs w:val="20"/>
                      <w:lang w:val="es-PR"/>
                    </w:rPr>
                  </w:pPr>
                </w:p>
                <w:p w14:paraId="49539361" w14:textId="77777777" w:rsidR="00EE7CCF" w:rsidRDefault="00EE7CCF" w:rsidP="007827CB">
                  <w:pPr>
                    <w:jc w:val="center"/>
                    <w:rPr>
                      <w:rFonts w:ascii="Candara" w:hAnsi="Candara"/>
                      <w:color w:val="000000" w:themeColor="text1"/>
                      <w:sz w:val="20"/>
                      <w:szCs w:val="20"/>
                      <w:lang w:val="es-PR"/>
                    </w:rPr>
                  </w:pPr>
                </w:p>
                <w:p w14:paraId="3F256169" w14:textId="65FA2B14" w:rsidR="00EE7CCF" w:rsidRPr="007F7938" w:rsidRDefault="00EE7CCF" w:rsidP="007827CB">
                  <w:pPr>
                    <w:jc w:val="center"/>
                    <w:rPr>
                      <w:rFonts w:ascii="Candara" w:hAnsi="Candara"/>
                      <w:color w:val="000000" w:themeColor="text1"/>
                      <w:sz w:val="20"/>
                      <w:szCs w:val="20"/>
                      <w:lang w:val="es-PR"/>
                    </w:rPr>
                  </w:pPr>
                </w:p>
              </w:tc>
            </w:tr>
            <w:tr w:rsidR="007827CB" w14:paraId="09D575DA" w14:textId="77777777" w:rsidTr="006037DC">
              <w:trPr>
                <w:gridAfter w:val="1"/>
                <w:wAfter w:w="208" w:type="dxa"/>
              </w:trPr>
              <w:tc>
                <w:tcPr>
                  <w:tcW w:w="3495" w:type="dxa"/>
                </w:tcPr>
                <w:p w14:paraId="71C58562" w14:textId="77777777" w:rsidR="007827CB" w:rsidRDefault="007827CB" w:rsidP="006037DC">
                  <w:pPr>
                    <w:jc w:val="both"/>
                    <w:rPr>
                      <w:rFonts w:ascii="Candara" w:hAnsi="Candara"/>
                      <w:color w:val="000000" w:themeColor="text1"/>
                      <w:sz w:val="16"/>
                      <w:szCs w:val="16"/>
                      <w:lang w:val="es-PR"/>
                    </w:rPr>
                  </w:pPr>
                  <w:r>
                    <w:rPr>
                      <w:rFonts w:ascii="Candara" w:hAnsi="Candara"/>
                      <w:noProof/>
                      <w:color w:val="000000" w:themeColor="text1"/>
                      <w:sz w:val="16"/>
                      <w:szCs w:val="16"/>
                    </w:rPr>
                    <w:drawing>
                      <wp:inline distT="0" distB="0" distL="0" distR="0" wp14:anchorId="28D988AC" wp14:editId="151DB152">
                        <wp:extent cx="2043018" cy="2619375"/>
                        <wp:effectExtent l="38100" t="38100" r="3365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4919" cy="2673096"/>
                                </a:xfrm>
                                <a:prstGeom prst="rect">
                                  <a:avLst/>
                                </a:prstGeom>
                                <a:ln w="28575">
                                  <a:solidFill>
                                    <a:schemeClr val="accent1"/>
                                  </a:solidFill>
                                </a:ln>
                              </pic:spPr>
                            </pic:pic>
                          </a:graphicData>
                        </a:graphic>
                      </wp:inline>
                    </w:drawing>
                  </w:r>
                </w:p>
                <w:p w14:paraId="419AFE55" w14:textId="01415B4F" w:rsidR="007827CB" w:rsidRPr="00AD57BD" w:rsidRDefault="006037DC" w:rsidP="006037DC">
                  <w:pPr>
                    <w:jc w:val="both"/>
                    <w:rPr>
                      <w:rFonts w:ascii="Candara" w:hAnsi="Candara"/>
                      <w:color w:val="000000" w:themeColor="text1"/>
                      <w:sz w:val="18"/>
                      <w:szCs w:val="18"/>
                      <w:lang w:val="es-PR"/>
                    </w:rPr>
                  </w:pPr>
                  <w:r w:rsidRPr="007827CB">
                    <w:rPr>
                      <w:rFonts w:ascii="Candara" w:hAnsi="Candara"/>
                      <w:color w:val="000000" w:themeColor="text1"/>
                      <w:sz w:val="20"/>
                      <w:szCs w:val="20"/>
                      <w:lang w:val="es-PR"/>
                    </w:rPr>
                    <w:t>Patio interior, parte de la Portería, donde muchas veces se atendía a los padres.</w:t>
                  </w:r>
                </w:p>
              </w:tc>
              <w:tc>
                <w:tcPr>
                  <w:tcW w:w="4681" w:type="dxa"/>
                  <w:gridSpan w:val="2"/>
                </w:tcPr>
                <w:p w14:paraId="0B17B9BC" w14:textId="283D06B0" w:rsidR="000D70A0" w:rsidRDefault="000D70A0" w:rsidP="000D70A0">
                  <w:pPr>
                    <w:rPr>
                      <w:rFonts w:ascii="Candara" w:hAnsi="Candara"/>
                      <w:color w:val="000000" w:themeColor="text1"/>
                      <w:sz w:val="16"/>
                      <w:szCs w:val="16"/>
                      <w:lang w:val="es-PR"/>
                    </w:rPr>
                  </w:pPr>
                </w:p>
                <w:p w14:paraId="51DEE00D" w14:textId="6E4644C3" w:rsidR="000D70A0" w:rsidRDefault="000D70A0" w:rsidP="000D70A0">
                  <w:pPr>
                    <w:rPr>
                      <w:rFonts w:ascii="Candara" w:hAnsi="Candara"/>
                      <w:color w:val="000000" w:themeColor="text1"/>
                      <w:sz w:val="16"/>
                      <w:szCs w:val="16"/>
                      <w:lang w:val="es-PR"/>
                    </w:rPr>
                  </w:pPr>
                </w:p>
                <w:p w14:paraId="18C8D837" w14:textId="6C1B74B1" w:rsidR="000D70A0" w:rsidRDefault="000D70A0" w:rsidP="000D70A0">
                  <w:pPr>
                    <w:jc w:val="center"/>
                    <w:rPr>
                      <w:rFonts w:ascii="Candara" w:hAnsi="Candara"/>
                      <w:color w:val="000000" w:themeColor="text1"/>
                      <w:sz w:val="16"/>
                      <w:szCs w:val="16"/>
                      <w:lang w:val="es-PR"/>
                    </w:rPr>
                  </w:pPr>
                </w:p>
                <w:p w14:paraId="7458ABC6" w14:textId="08C2C657" w:rsidR="000D70A0" w:rsidRDefault="000D70A0" w:rsidP="000D70A0">
                  <w:pPr>
                    <w:jc w:val="center"/>
                    <w:rPr>
                      <w:rFonts w:ascii="Candara" w:hAnsi="Candara"/>
                      <w:color w:val="000000" w:themeColor="text1"/>
                      <w:sz w:val="16"/>
                      <w:szCs w:val="16"/>
                      <w:lang w:val="es-PR"/>
                    </w:rPr>
                  </w:pPr>
                  <w:r>
                    <w:rPr>
                      <w:rFonts w:ascii="Candara" w:hAnsi="Candara"/>
                      <w:noProof/>
                      <w:color w:val="000000" w:themeColor="text1"/>
                      <w:sz w:val="16"/>
                      <w:szCs w:val="16"/>
                    </w:rPr>
                    <w:drawing>
                      <wp:inline distT="0" distB="0" distL="0" distR="0" wp14:anchorId="333FB160" wp14:editId="27FAB215">
                        <wp:extent cx="2581275" cy="2169629"/>
                        <wp:effectExtent l="38100" t="38100" r="28575" b="406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3369" cy="2171389"/>
                                </a:xfrm>
                                <a:prstGeom prst="rect">
                                  <a:avLst/>
                                </a:prstGeom>
                                <a:ln w="28575">
                                  <a:solidFill>
                                    <a:schemeClr val="accent1"/>
                                  </a:solidFill>
                                </a:ln>
                              </pic:spPr>
                            </pic:pic>
                          </a:graphicData>
                        </a:graphic>
                      </wp:inline>
                    </w:drawing>
                  </w:r>
                </w:p>
                <w:p w14:paraId="7855ACDC" w14:textId="151022EE" w:rsidR="007827CB" w:rsidRPr="00F0032B" w:rsidRDefault="00F0032B" w:rsidP="007827CB">
                  <w:pPr>
                    <w:jc w:val="both"/>
                    <w:rPr>
                      <w:rFonts w:ascii="Candara" w:hAnsi="Candara"/>
                      <w:color w:val="000000" w:themeColor="text1"/>
                      <w:sz w:val="20"/>
                      <w:szCs w:val="20"/>
                      <w:lang w:val="es-PR"/>
                    </w:rPr>
                  </w:pPr>
                  <w:r>
                    <w:rPr>
                      <w:rFonts w:ascii="Candara" w:hAnsi="Candara"/>
                      <w:color w:val="000000" w:themeColor="text1"/>
                      <w:sz w:val="16"/>
                      <w:szCs w:val="16"/>
                      <w:lang w:val="es-PR"/>
                    </w:rPr>
                    <w:t xml:space="preserve">                                          </w:t>
                  </w:r>
                  <w:r w:rsidRPr="00F0032B">
                    <w:rPr>
                      <w:rFonts w:ascii="Candara" w:hAnsi="Candara"/>
                      <w:color w:val="000000" w:themeColor="text1"/>
                      <w:sz w:val="20"/>
                      <w:szCs w:val="20"/>
                      <w:lang w:val="es-PR"/>
                    </w:rPr>
                    <w:t>Sala de Mayores</w:t>
                  </w:r>
                </w:p>
              </w:tc>
            </w:tr>
            <w:tr w:rsidR="006037DC" w14:paraId="6E7A7422" w14:textId="77777777" w:rsidTr="006037DC">
              <w:trPr>
                <w:gridAfter w:val="1"/>
                <w:wAfter w:w="208" w:type="dxa"/>
              </w:trPr>
              <w:tc>
                <w:tcPr>
                  <w:tcW w:w="3495" w:type="dxa"/>
                </w:tcPr>
                <w:p w14:paraId="4FBEBF33" w14:textId="77777777" w:rsidR="006037DC" w:rsidRDefault="006037DC" w:rsidP="007827CB">
                  <w:pPr>
                    <w:rPr>
                      <w:rFonts w:ascii="Candara" w:hAnsi="Candara"/>
                      <w:noProof/>
                      <w:color w:val="000000" w:themeColor="text1"/>
                      <w:sz w:val="16"/>
                      <w:szCs w:val="16"/>
                      <w:lang w:val="es-PR"/>
                    </w:rPr>
                  </w:pPr>
                </w:p>
              </w:tc>
              <w:tc>
                <w:tcPr>
                  <w:tcW w:w="4681" w:type="dxa"/>
                  <w:gridSpan w:val="2"/>
                </w:tcPr>
                <w:p w14:paraId="63B9EB08" w14:textId="77777777" w:rsidR="006037DC" w:rsidRDefault="006037DC" w:rsidP="007827CB">
                  <w:pPr>
                    <w:rPr>
                      <w:rFonts w:ascii="Candara" w:hAnsi="Candara"/>
                      <w:noProof/>
                      <w:color w:val="000000" w:themeColor="text1"/>
                      <w:sz w:val="16"/>
                      <w:szCs w:val="16"/>
                      <w:lang w:val="es-PR"/>
                    </w:rPr>
                  </w:pPr>
                </w:p>
              </w:tc>
            </w:tr>
          </w:tbl>
          <w:p w14:paraId="0346EB66" w14:textId="1E17B1B2" w:rsidR="006037DC" w:rsidRPr="00041B33" w:rsidRDefault="007827CB" w:rsidP="00DA23E0">
            <w:pPr>
              <w:rPr>
                <w:lang w:val="es-PR"/>
              </w:rPr>
            </w:pPr>
            <w:r>
              <w:rPr>
                <w:lang w:val="es-P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758"/>
              <w:gridCol w:w="4476"/>
            </w:tblGrid>
            <w:tr w:rsidR="006037DC" w14:paraId="6470DF02" w14:textId="77777777" w:rsidTr="00EE7CCF">
              <w:trPr>
                <w:trHeight w:val="6920"/>
              </w:trPr>
              <w:tc>
                <w:tcPr>
                  <w:tcW w:w="3758" w:type="dxa"/>
                </w:tcPr>
                <w:p w14:paraId="729024D1" w14:textId="77777777" w:rsidR="006037DC" w:rsidRDefault="006037DC" w:rsidP="00DA23E0">
                  <w:pPr>
                    <w:rPr>
                      <w:lang w:val="es-ES"/>
                    </w:rPr>
                  </w:pPr>
                  <w:r>
                    <w:rPr>
                      <w:rFonts w:ascii="Candara" w:hAnsi="Candara"/>
                      <w:noProof/>
                      <w:color w:val="000000" w:themeColor="text1"/>
                      <w:sz w:val="16"/>
                      <w:szCs w:val="16"/>
                    </w:rPr>
                    <w:lastRenderedPageBreak/>
                    <w:drawing>
                      <wp:inline distT="0" distB="0" distL="0" distR="0" wp14:anchorId="7D575F46" wp14:editId="5D1956B0">
                        <wp:extent cx="2198461" cy="3565071"/>
                        <wp:effectExtent l="38100" t="38100" r="30480" b="355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6474" cy="3578066"/>
                                </a:xfrm>
                                <a:prstGeom prst="rect">
                                  <a:avLst/>
                                </a:prstGeom>
                                <a:ln w="28575">
                                  <a:solidFill>
                                    <a:schemeClr val="accent1"/>
                                  </a:solidFill>
                                </a:ln>
                              </pic:spPr>
                            </pic:pic>
                          </a:graphicData>
                        </a:graphic>
                      </wp:inline>
                    </w:drawing>
                  </w:r>
                </w:p>
                <w:p w14:paraId="6E67F070" w14:textId="77777777" w:rsidR="006037DC" w:rsidRPr="00F0032B" w:rsidRDefault="006037DC" w:rsidP="006037DC">
                  <w:pPr>
                    <w:jc w:val="center"/>
                    <w:rPr>
                      <w:rFonts w:ascii="Candara" w:hAnsi="Candara"/>
                      <w:color w:val="000000" w:themeColor="text1"/>
                      <w:sz w:val="20"/>
                      <w:szCs w:val="20"/>
                      <w:lang w:val="es-PR"/>
                    </w:rPr>
                  </w:pPr>
                  <w:r w:rsidRPr="00F0032B">
                    <w:rPr>
                      <w:rFonts w:ascii="Candara" w:hAnsi="Candara"/>
                      <w:color w:val="000000" w:themeColor="text1"/>
                      <w:sz w:val="20"/>
                      <w:szCs w:val="20"/>
                      <w:lang w:val="es-PR"/>
                    </w:rPr>
                    <w:t xml:space="preserve">Dos queridas religiosas ponceñas, </w:t>
                  </w:r>
                </w:p>
                <w:p w14:paraId="691FCDEE" w14:textId="77777777" w:rsidR="006037DC" w:rsidRPr="00F0032B" w:rsidRDefault="006037DC" w:rsidP="006037DC">
                  <w:pPr>
                    <w:jc w:val="center"/>
                    <w:rPr>
                      <w:rFonts w:ascii="Candara" w:hAnsi="Candara"/>
                      <w:color w:val="000000" w:themeColor="text1"/>
                      <w:sz w:val="20"/>
                      <w:szCs w:val="20"/>
                      <w:lang w:val="es-PR"/>
                    </w:rPr>
                  </w:pPr>
                  <w:r w:rsidRPr="00F0032B">
                    <w:rPr>
                      <w:rFonts w:ascii="Candara" w:hAnsi="Candara"/>
                      <w:color w:val="000000" w:themeColor="text1"/>
                      <w:sz w:val="20"/>
                      <w:szCs w:val="20"/>
                      <w:lang w:val="es-PR"/>
                    </w:rPr>
                    <w:t>Magdalena y María Meliá.</w:t>
                  </w:r>
                </w:p>
                <w:p w14:paraId="2A10DD13" w14:textId="77777777" w:rsidR="006037DC" w:rsidRDefault="006037DC" w:rsidP="006037DC">
                  <w:pPr>
                    <w:jc w:val="center"/>
                    <w:rPr>
                      <w:rFonts w:ascii="Candara" w:hAnsi="Candara"/>
                      <w:color w:val="000000" w:themeColor="text1"/>
                      <w:sz w:val="18"/>
                      <w:szCs w:val="18"/>
                      <w:lang w:val="es-PR"/>
                    </w:rPr>
                  </w:pPr>
                </w:p>
                <w:p w14:paraId="1C9C3427" w14:textId="77777777" w:rsidR="006037DC" w:rsidRDefault="006037DC" w:rsidP="006037DC">
                  <w:pPr>
                    <w:jc w:val="center"/>
                    <w:rPr>
                      <w:rFonts w:ascii="Candara" w:hAnsi="Candara"/>
                      <w:color w:val="000000" w:themeColor="text1"/>
                      <w:sz w:val="18"/>
                      <w:szCs w:val="18"/>
                      <w:lang w:val="es-PR"/>
                    </w:rPr>
                  </w:pPr>
                </w:p>
                <w:p w14:paraId="49ABFAA9" w14:textId="77777777" w:rsidR="006037DC" w:rsidRDefault="006037DC" w:rsidP="006037DC">
                  <w:pPr>
                    <w:jc w:val="center"/>
                    <w:rPr>
                      <w:rFonts w:ascii="Candara" w:hAnsi="Candara"/>
                      <w:color w:val="000000" w:themeColor="text1"/>
                      <w:sz w:val="18"/>
                      <w:szCs w:val="18"/>
                      <w:lang w:val="es-PR"/>
                    </w:rPr>
                  </w:pPr>
                </w:p>
                <w:p w14:paraId="41EFD1A9" w14:textId="4D5A192E" w:rsidR="006037DC" w:rsidRPr="00F0032B" w:rsidRDefault="00F0032B" w:rsidP="00F0032B">
                  <w:pPr>
                    <w:rPr>
                      <w:sz w:val="20"/>
                      <w:szCs w:val="20"/>
                      <w:lang w:val="es-ES"/>
                    </w:rPr>
                  </w:pPr>
                  <w:r>
                    <w:rPr>
                      <w:lang w:val="es-ES"/>
                    </w:rPr>
                    <w:t xml:space="preserve">                                            </w:t>
                  </w:r>
                  <w:r w:rsidRPr="00F0032B">
                    <w:rPr>
                      <w:rFonts w:ascii="Candara" w:hAnsi="Candara"/>
                      <w:color w:val="000000" w:themeColor="text1"/>
                      <w:sz w:val="20"/>
                      <w:szCs w:val="20"/>
                      <w:lang w:val="es-PR"/>
                    </w:rPr>
                    <w:t>Refectorio</w:t>
                  </w:r>
                </w:p>
              </w:tc>
              <w:tc>
                <w:tcPr>
                  <w:tcW w:w="4476" w:type="dxa"/>
                </w:tcPr>
                <w:p w14:paraId="6DB30B09" w14:textId="55BE6133" w:rsidR="006037DC" w:rsidRDefault="006037DC" w:rsidP="006037DC">
                  <w:pPr>
                    <w:jc w:val="center"/>
                    <w:rPr>
                      <w:rFonts w:ascii="Candara" w:hAnsi="Candara"/>
                      <w:noProof/>
                      <w:color w:val="000000" w:themeColor="text1"/>
                      <w:sz w:val="16"/>
                      <w:szCs w:val="16"/>
                      <w:lang w:val="es-PR"/>
                    </w:rPr>
                  </w:pPr>
                </w:p>
                <w:p w14:paraId="77C47720" w14:textId="2743C396" w:rsidR="006037DC" w:rsidRDefault="006037DC" w:rsidP="006037DC">
                  <w:pPr>
                    <w:jc w:val="center"/>
                    <w:rPr>
                      <w:rFonts w:ascii="Candara" w:hAnsi="Candara"/>
                      <w:noProof/>
                      <w:color w:val="000000" w:themeColor="text1"/>
                      <w:sz w:val="16"/>
                      <w:szCs w:val="16"/>
                      <w:lang w:val="es-PR"/>
                    </w:rPr>
                  </w:pPr>
                  <w:r>
                    <w:rPr>
                      <w:rFonts w:ascii="Candara" w:hAnsi="Candara"/>
                      <w:noProof/>
                      <w:color w:val="000000" w:themeColor="text1"/>
                      <w:sz w:val="16"/>
                      <w:szCs w:val="16"/>
                    </w:rPr>
                    <w:drawing>
                      <wp:inline distT="0" distB="0" distL="0" distR="0" wp14:anchorId="49B77D56" wp14:editId="0CDBA2D1">
                        <wp:extent cx="2639786" cy="2133779"/>
                        <wp:effectExtent l="38100" t="38100" r="46355" b="38100"/>
                        <wp:docPr id="27" name="Picture 27" descr="A close-up of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piano&#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7323" cy="2147954"/>
                                </a:xfrm>
                                <a:prstGeom prst="rect">
                                  <a:avLst/>
                                </a:prstGeom>
                                <a:ln w="28575">
                                  <a:solidFill>
                                    <a:schemeClr val="accent1"/>
                                  </a:solidFill>
                                </a:ln>
                              </pic:spPr>
                            </pic:pic>
                          </a:graphicData>
                        </a:graphic>
                      </wp:inline>
                    </w:drawing>
                  </w:r>
                </w:p>
                <w:p w14:paraId="18A5B3F3" w14:textId="4ED8D812" w:rsidR="006037DC" w:rsidRDefault="006037DC" w:rsidP="006037DC">
                  <w:pPr>
                    <w:jc w:val="center"/>
                    <w:rPr>
                      <w:rFonts w:ascii="Candara" w:hAnsi="Candara"/>
                      <w:color w:val="000000" w:themeColor="text1"/>
                      <w:sz w:val="16"/>
                      <w:szCs w:val="16"/>
                      <w:lang w:val="es-PR"/>
                    </w:rPr>
                  </w:pPr>
                  <w:r>
                    <w:rPr>
                      <w:rFonts w:ascii="Candara" w:hAnsi="Candara"/>
                      <w:color w:val="000000" w:themeColor="text1"/>
                      <w:sz w:val="16"/>
                      <w:szCs w:val="16"/>
                      <w:lang w:val="es-PR"/>
                    </w:rPr>
                    <w:t>Escalera de caracol, vista desde abajo</w:t>
                  </w:r>
                </w:p>
                <w:p w14:paraId="284B1BA9" w14:textId="6AD7C88A" w:rsidR="006037DC" w:rsidRDefault="006037DC" w:rsidP="00F0032B">
                  <w:pPr>
                    <w:jc w:val="center"/>
                    <w:rPr>
                      <w:lang w:val="es-ES"/>
                    </w:rPr>
                  </w:pPr>
                  <w:r>
                    <w:rPr>
                      <w:rFonts w:ascii="Candara" w:hAnsi="Candara"/>
                      <w:noProof/>
                      <w:color w:val="000000" w:themeColor="text1"/>
                      <w:sz w:val="16"/>
                      <w:szCs w:val="16"/>
                    </w:rPr>
                    <w:drawing>
                      <wp:inline distT="0" distB="0" distL="0" distR="0" wp14:anchorId="3DD03A5E" wp14:editId="166E3C9B">
                        <wp:extent cx="2686270" cy="2047766"/>
                        <wp:effectExtent l="38100" t="38100" r="38100" b="29210"/>
                        <wp:docPr id="28" name="Picture 28"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oom with tables and chair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5033" cy="2077316"/>
                                </a:xfrm>
                                <a:prstGeom prst="rect">
                                  <a:avLst/>
                                </a:prstGeom>
                                <a:ln w="28575">
                                  <a:solidFill>
                                    <a:schemeClr val="accent1"/>
                                  </a:solidFill>
                                </a:ln>
                              </pic:spPr>
                            </pic:pic>
                          </a:graphicData>
                        </a:graphic>
                      </wp:inline>
                    </w:drawing>
                  </w:r>
                </w:p>
              </w:tc>
            </w:tr>
          </w:tbl>
          <w:p w14:paraId="5C6BBE67" w14:textId="3DC7EA8F" w:rsidR="006037DC" w:rsidRDefault="006037DC" w:rsidP="006037DC">
            <w:pPr>
              <w:jc w:val="center"/>
              <w:rPr>
                <w:lang w:val="es-ES"/>
              </w:rPr>
            </w:pPr>
            <w:r>
              <w:rPr>
                <w:rFonts w:ascii="Candara" w:hAnsi="Candara"/>
                <w:noProof/>
              </w:rPr>
              <w:drawing>
                <wp:inline distT="0" distB="0" distL="0" distR="0" wp14:anchorId="397E3735" wp14:editId="0577969B">
                  <wp:extent cx="4982857" cy="3125972"/>
                  <wp:effectExtent l="38100" t="38100" r="46355" b="36830"/>
                  <wp:docPr id="37"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a phot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29213" cy="3217788"/>
                          </a:xfrm>
                          <a:prstGeom prst="rect">
                            <a:avLst/>
                          </a:prstGeom>
                          <a:ln w="28575">
                            <a:solidFill>
                              <a:schemeClr val="accent1"/>
                            </a:solidFill>
                          </a:ln>
                        </pic:spPr>
                      </pic:pic>
                    </a:graphicData>
                  </a:graphic>
                </wp:inline>
              </w:drawing>
            </w:r>
          </w:p>
          <w:p w14:paraId="270E96EF" w14:textId="77777777" w:rsidR="00F0032B" w:rsidRPr="00AD57BD" w:rsidRDefault="00F0032B" w:rsidP="00F0032B">
            <w:pPr>
              <w:pBdr>
                <w:bottom w:val="single" w:sz="4" w:space="1" w:color="auto"/>
              </w:pBdr>
              <w:jc w:val="center"/>
              <w:rPr>
                <w:rFonts w:ascii="Candara" w:hAnsi="Candara"/>
                <w:sz w:val="18"/>
                <w:szCs w:val="18"/>
                <w:lang w:val="es-ES"/>
              </w:rPr>
            </w:pPr>
            <w:r w:rsidRPr="00AD57BD">
              <w:rPr>
                <w:rFonts w:ascii="Candara" w:hAnsi="Candara"/>
                <w:sz w:val="18"/>
                <w:szCs w:val="18"/>
                <w:lang w:val="es-ES"/>
              </w:rPr>
              <w:t>Primera clase graduanda del Colegio de Ponce, 1928.</w:t>
            </w:r>
          </w:p>
          <w:p w14:paraId="3052EF4D" w14:textId="71347217" w:rsidR="003F25D9" w:rsidRDefault="00F0032B" w:rsidP="00F0032B">
            <w:pPr>
              <w:jc w:val="center"/>
              <w:rPr>
                <w:lang w:val="es-ES"/>
              </w:rPr>
            </w:pPr>
            <w:r w:rsidRPr="00AD57BD">
              <w:rPr>
                <w:rFonts w:ascii="Candara" w:hAnsi="Candara"/>
                <w:sz w:val="18"/>
                <w:szCs w:val="18"/>
                <w:lang w:val="es-PR"/>
              </w:rPr>
              <w:t xml:space="preserve">De pie: de izq a der: Teresa Clotilde Vidal, Sonia Zeno, Ángeles Poventud, </w:t>
            </w:r>
            <w:r w:rsidR="00EE7CCF">
              <w:rPr>
                <w:rFonts w:ascii="Candara" w:hAnsi="Candara"/>
                <w:sz w:val="18"/>
                <w:szCs w:val="18"/>
                <w:lang w:val="es-PR"/>
              </w:rPr>
              <w:t xml:space="preserve">                                                        </w:t>
            </w:r>
            <w:r w:rsidRPr="00AD57BD">
              <w:rPr>
                <w:rFonts w:ascii="Candara" w:hAnsi="Candara"/>
                <w:sz w:val="18"/>
                <w:szCs w:val="18"/>
                <w:lang w:val="es-PR"/>
              </w:rPr>
              <w:t>Venturina Ballesteros, Covadonga Aparicio. Sentadas: Gloria Pila, Clara Canals</w:t>
            </w:r>
          </w:p>
          <w:p w14:paraId="5BA90AEC" w14:textId="77777777" w:rsidR="00F0032B" w:rsidRPr="00080C02" w:rsidRDefault="00F0032B" w:rsidP="00F0032B">
            <w:pPr>
              <w:rPr>
                <w:rFonts w:ascii="Candara" w:hAnsi="Candara"/>
                <w:b/>
                <w:bCs/>
                <w:color w:val="4F81BD" w:themeColor="accent1"/>
                <w:lang w:val="es-PR"/>
              </w:rPr>
            </w:pPr>
            <w:r w:rsidRPr="00080C02">
              <w:rPr>
                <w:rFonts w:ascii="Candara" w:hAnsi="Candara"/>
                <w:b/>
                <w:bCs/>
                <w:color w:val="4F81BD" w:themeColor="accent1"/>
                <w:lang w:val="es-PR"/>
              </w:rPr>
              <w:lastRenderedPageBreak/>
              <w:t xml:space="preserve">Nuevo Colegio </w:t>
            </w:r>
            <w:r>
              <w:rPr>
                <w:rFonts w:ascii="Candara" w:hAnsi="Candara"/>
                <w:b/>
                <w:bCs/>
                <w:color w:val="4F81BD" w:themeColor="accent1"/>
                <w:lang w:val="es-PR"/>
              </w:rPr>
              <w:t>d</w:t>
            </w:r>
            <w:r w:rsidRPr="00080C02">
              <w:rPr>
                <w:rFonts w:ascii="Candara" w:hAnsi="Candara"/>
                <w:b/>
                <w:bCs/>
                <w:color w:val="4F81BD" w:themeColor="accent1"/>
                <w:lang w:val="es-PR"/>
              </w:rPr>
              <w:t xml:space="preserve">e Ponce - Calle Obispado, </w:t>
            </w:r>
            <w:r>
              <w:rPr>
                <w:rFonts w:ascii="Candara" w:hAnsi="Candara"/>
                <w:b/>
                <w:bCs/>
                <w:color w:val="4F81BD" w:themeColor="accent1"/>
                <w:lang w:val="es-PR"/>
              </w:rPr>
              <w:t>e</w:t>
            </w:r>
            <w:r w:rsidRPr="00080C02">
              <w:rPr>
                <w:rFonts w:ascii="Candara" w:hAnsi="Candara"/>
                <w:b/>
                <w:bCs/>
                <w:color w:val="4F81BD" w:themeColor="accent1"/>
                <w:lang w:val="es-PR"/>
              </w:rPr>
              <w:t>squina Avda. Fagot</w:t>
            </w:r>
          </w:p>
          <w:p w14:paraId="7F14E303" w14:textId="77777777" w:rsidR="00F0032B" w:rsidRPr="00BB5A72" w:rsidRDefault="00F0032B" w:rsidP="00F0032B">
            <w:pPr>
              <w:rPr>
                <w:rFonts w:ascii="Candara" w:hAnsi="Candara"/>
                <w:sz w:val="4"/>
                <w:szCs w:val="4"/>
                <w:lang w:val="es-PR"/>
              </w:rPr>
            </w:pPr>
          </w:p>
          <w:p w14:paraId="5F55DDC7" w14:textId="77777777" w:rsidR="00F0032B" w:rsidRDefault="00F0032B" w:rsidP="00F0032B">
            <w:pPr>
              <w:spacing w:after="120"/>
              <w:jc w:val="center"/>
              <w:rPr>
                <w:rFonts w:ascii="Candara" w:hAnsi="Candara"/>
                <w:color w:val="0D1B36"/>
                <w:lang w:val="es-PR"/>
              </w:rPr>
            </w:pPr>
            <w:r>
              <w:rPr>
                <w:noProof/>
              </w:rPr>
              <w:drawing>
                <wp:inline distT="0" distB="0" distL="0" distR="0" wp14:anchorId="23C8FEB7" wp14:editId="15BBB258">
                  <wp:extent cx="4288246" cy="2415466"/>
                  <wp:effectExtent l="38100" t="38100" r="36195" b="42545"/>
                  <wp:docPr id="22" name="Picture 22" descr="Colegio Sagrado Corazón de Jesús en Ponce - Colegio Religioso en P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Sagrado Corazón de Jesús en Ponce - Colegio Religioso en Po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519" cy="2432518"/>
                          </a:xfrm>
                          <a:prstGeom prst="rect">
                            <a:avLst/>
                          </a:prstGeom>
                          <a:noFill/>
                          <a:ln w="28575">
                            <a:solidFill>
                              <a:schemeClr val="accent1"/>
                            </a:solidFill>
                          </a:ln>
                        </pic:spPr>
                      </pic:pic>
                    </a:graphicData>
                  </a:graphic>
                </wp:inline>
              </w:drawing>
            </w:r>
          </w:p>
          <w:p w14:paraId="7C2A0683" w14:textId="77777777" w:rsidR="00F0032B" w:rsidRPr="00C20EBD" w:rsidRDefault="00F0032B" w:rsidP="00F0032B">
            <w:pPr>
              <w:jc w:val="both"/>
              <w:rPr>
                <w:rFonts w:ascii="Candara" w:hAnsi="Candara"/>
                <w:color w:val="0D1B36"/>
                <w:lang w:val="es-PR"/>
              </w:rPr>
            </w:pPr>
            <w:r w:rsidRPr="00974849">
              <w:rPr>
                <w:rFonts w:ascii="Candara" w:hAnsi="Candara"/>
                <w:color w:val="0D1B36"/>
                <w:lang w:val="es-PR"/>
              </w:rPr>
              <w:t>En el 1960 se adquirió un nuevo terreno y se logró ofrecer a los estudiantes una planta física funcional, campos de deportes, y a la vez, accesible a la ciudad, en la Calle Obispado de la Urbanización Alhambra en Ponce, donde se encuentra actualmente</w:t>
            </w:r>
            <w:r>
              <w:rPr>
                <w:rFonts w:ascii="Candara" w:hAnsi="Candara"/>
                <w:color w:val="0D1B36"/>
                <w:lang w:val="es-PR"/>
              </w:rPr>
              <w:t>.</w:t>
            </w:r>
          </w:p>
          <w:p w14:paraId="7348CD04" w14:textId="77777777" w:rsidR="00F0032B" w:rsidRPr="002E25F5" w:rsidRDefault="00F0032B" w:rsidP="00F0032B">
            <w:pPr>
              <w:jc w:val="both"/>
              <w:rPr>
                <w:rFonts w:ascii="Candara" w:hAnsi="Candara"/>
                <w:lang w:val="es-ES"/>
              </w:rPr>
            </w:pPr>
            <w:r w:rsidRPr="00974849">
              <w:rPr>
                <w:rFonts w:ascii="Candara" w:hAnsi="Candara"/>
                <w:color w:val="000000" w:themeColor="text1"/>
                <w:lang w:val="es-PR"/>
              </w:rPr>
              <w:t>En el 1978</w:t>
            </w:r>
            <w:r>
              <w:rPr>
                <w:rFonts w:ascii="Candara" w:hAnsi="Candara"/>
                <w:color w:val="000000" w:themeColor="text1"/>
                <w:lang w:val="es-PR"/>
              </w:rPr>
              <w:t>,</w:t>
            </w:r>
            <w:r w:rsidRPr="00974849">
              <w:rPr>
                <w:rFonts w:ascii="Candara" w:hAnsi="Candara"/>
                <w:color w:val="000000" w:themeColor="text1"/>
                <w:lang w:val="es-PR"/>
              </w:rPr>
              <w:t xml:space="preserve"> el Colegio abrió su matrícula a niños, pasando a ser una institución co</w:t>
            </w:r>
            <w:r>
              <w:rPr>
                <w:rFonts w:ascii="Candara" w:hAnsi="Candara"/>
                <w:color w:val="000000" w:themeColor="text1"/>
                <w:lang w:val="es-PR"/>
              </w:rPr>
              <w:t>-</w:t>
            </w:r>
            <w:r w:rsidRPr="00974849">
              <w:rPr>
                <w:rFonts w:ascii="Candara" w:hAnsi="Candara"/>
                <w:color w:val="000000" w:themeColor="text1"/>
                <w:lang w:val="es-PR"/>
              </w:rPr>
              <w:t>educacional.</w:t>
            </w:r>
            <w:r>
              <w:rPr>
                <w:rFonts w:ascii="Candara" w:hAnsi="Candara"/>
                <w:color w:val="0D1B36"/>
                <w:lang w:val="es-PR"/>
              </w:rPr>
              <w:t xml:space="preserve"> Actualmente </w:t>
            </w:r>
            <w:r w:rsidRPr="002E25F5">
              <w:rPr>
                <w:rFonts w:ascii="Candara" w:hAnsi="Candara"/>
                <w:color w:val="0D1B36"/>
                <w:lang w:val="es-PR"/>
              </w:rPr>
              <w:t>ofrece en su programa académico un nivel escolar de Pk-12</w:t>
            </w:r>
            <w:r>
              <w:rPr>
                <w:rFonts w:ascii="Candara" w:hAnsi="Candara"/>
                <w:color w:val="0D1B36"/>
                <w:lang w:val="es-PR"/>
              </w:rPr>
              <w:t xml:space="preserve">, es decir, </w:t>
            </w:r>
            <w:r w:rsidRPr="002E25F5">
              <w:rPr>
                <w:rFonts w:ascii="Candara" w:hAnsi="Candara"/>
                <w:color w:val="0D1B36"/>
                <w:lang w:val="es-PR"/>
              </w:rPr>
              <w:t xml:space="preserve"> pre</w:t>
            </w:r>
            <w:r>
              <w:rPr>
                <w:rFonts w:ascii="Candara" w:hAnsi="Candara"/>
                <w:color w:val="0D1B36"/>
                <w:lang w:val="es-PR"/>
              </w:rPr>
              <w:t>-</w:t>
            </w:r>
            <w:r w:rsidRPr="002E25F5">
              <w:rPr>
                <w:rFonts w:ascii="Candara" w:hAnsi="Candara"/>
                <w:color w:val="0D1B36"/>
                <w:lang w:val="es-PR"/>
              </w:rPr>
              <w:t xml:space="preserve">escolar, elemental y secundario. Este Colegio tiene un enfoque educativo tradicional y ofrece sus cursos en español e inglés. </w:t>
            </w:r>
          </w:p>
          <w:p w14:paraId="4AEE155A" w14:textId="7A80E7E2" w:rsidR="00F0032B" w:rsidRDefault="00F0032B" w:rsidP="00F0032B">
            <w:pPr>
              <w:jc w:val="both"/>
              <w:rPr>
                <w:rFonts w:ascii="Candara" w:hAnsi="Candara"/>
                <w:lang w:val="es-ES"/>
              </w:rPr>
            </w:pPr>
            <w:r>
              <w:rPr>
                <w:rFonts w:ascii="Candara" w:hAnsi="Candara"/>
                <w:lang w:val="es-ES"/>
              </w:rPr>
              <w:t>Actualmente, l</w:t>
            </w:r>
            <w:r w:rsidRPr="00BD6989">
              <w:rPr>
                <w:rFonts w:ascii="Candara" w:hAnsi="Candara"/>
                <w:lang w:val="es-ES"/>
              </w:rPr>
              <w:t>a Biblioteca Madre María Teresa Guevara de la Universidad del Sagrado Corazón</w:t>
            </w:r>
            <w:r w:rsidR="00041B33">
              <w:rPr>
                <w:rFonts w:ascii="Candara" w:hAnsi="Candara"/>
                <w:lang w:val="es-ES"/>
              </w:rPr>
              <w:t>,</w:t>
            </w:r>
            <w:r w:rsidRPr="00BD6989">
              <w:rPr>
                <w:rFonts w:ascii="Candara" w:hAnsi="Candara"/>
                <w:lang w:val="es-ES"/>
              </w:rPr>
              <w:t xml:space="preserve"> en colab</w:t>
            </w:r>
            <w:r>
              <w:rPr>
                <w:rFonts w:ascii="Candara" w:hAnsi="Candara"/>
                <w:lang w:val="es-ES"/>
              </w:rPr>
              <w:t>o</w:t>
            </w:r>
            <w:r w:rsidRPr="00BD6989">
              <w:rPr>
                <w:rFonts w:ascii="Candara" w:hAnsi="Candara"/>
                <w:lang w:val="es-ES"/>
              </w:rPr>
              <w:t>ración para el Colegio Sagrado Corazón de Jesús de Ponce</w:t>
            </w:r>
            <w:r w:rsidR="00041B33">
              <w:rPr>
                <w:rFonts w:ascii="Candara" w:hAnsi="Candara"/>
                <w:lang w:val="es-ES"/>
              </w:rPr>
              <w:t>,</w:t>
            </w:r>
            <w:r w:rsidRPr="00BD6989">
              <w:rPr>
                <w:rFonts w:ascii="Candara" w:hAnsi="Candara"/>
                <w:lang w:val="es-ES"/>
              </w:rPr>
              <w:t xml:space="preserve"> provee una variedad de recursos electrónicos de libre acceso, bases datos, adiestramientos, tutoriales de destrezas de información y tecnología.</w:t>
            </w:r>
          </w:p>
          <w:p w14:paraId="2AB60420" w14:textId="77777777" w:rsidR="00F0032B" w:rsidRDefault="00F0032B" w:rsidP="00F0032B">
            <w:pPr>
              <w:jc w:val="both"/>
              <w:rPr>
                <w:rFonts w:ascii="Candara" w:hAnsi="Candara"/>
                <w:lang w:val="es-ES"/>
              </w:rPr>
            </w:pPr>
            <w:r>
              <w:rPr>
                <w:rFonts w:ascii="Candara" w:hAnsi="Candara"/>
                <w:lang w:val="es-ES"/>
              </w:rPr>
              <w:t>En este año académico 2021-2022, es el Colegio privado que mayor matrícula tiene en Ponce; cuenta con 800 alumnos.</w:t>
            </w:r>
          </w:p>
          <w:p w14:paraId="57C22B00" w14:textId="47A74954" w:rsidR="00F0032B" w:rsidRPr="00F0032B" w:rsidRDefault="00F0032B" w:rsidP="00F0032B">
            <w:pPr>
              <w:jc w:val="center"/>
              <w:rPr>
                <w:lang w:val="es-ES"/>
              </w:rPr>
            </w:pPr>
            <w:r>
              <w:rPr>
                <w:rFonts w:ascii="Candara" w:hAnsi="Candara"/>
                <w:noProof/>
              </w:rPr>
              <w:drawing>
                <wp:inline distT="0" distB="0" distL="0" distR="0" wp14:anchorId="05AD890C" wp14:editId="60134BBB">
                  <wp:extent cx="4253023" cy="2407529"/>
                  <wp:effectExtent l="0" t="0" r="0" b="0"/>
                  <wp:docPr id="38" name="Picture 38" descr="A picture containing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standing, pos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5316" cy="2414488"/>
                          </a:xfrm>
                          <a:prstGeom prst="rect">
                            <a:avLst/>
                          </a:prstGeom>
                        </pic:spPr>
                      </pic:pic>
                    </a:graphicData>
                  </a:graphic>
                </wp:inline>
              </w:drawing>
            </w:r>
          </w:p>
          <w:p w14:paraId="4EF87C5C" w14:textId="77777777" w:rsidR="00F0032B" w:rsidRPr="000458EC" w:rsidRDefault="00F0032B" w:rsidP="00F0032B">
            <w:pPr>
              <w:pStyle w:val="Heading2"/>
              <w:spacing w:before="0"/>
              <w:rPr>
                <w:rFonts w:ascii="Candara" w:hAnsi="Candara"/>
                <w:b/>
                <w:color w:val="4F81BD" w:themeColor="accent1"/>
                <w:sz w:val="24"/>
                <w:szCs w:val="24"/>
                <w:lang w:val="es-PR"/>
              </w:rPr>
            </w:pPr>
            <w:r>
              <w:rPr>
                <w:rFonts w:ascii="Candara" w:hAnsi="Candara"/>
                <w:b/>
                <w:color w:val="4F81BD" w:themeColor="accent1"/>
                <w:sz w:val="24"/>
                <w:szCs w:val="24"/>
                <w:lang w:val="es-PR"/>
              </w:rPr>
              <w:lastRenderedPageBreak/>
              <w:t xml:space="preserve">3ra. FUNDACIÓN - </w:t>
            </w:r>
            <w:r w:rsidRPr="000458EC">
              <w:rPr>
                <w:rFonts w:ascii="Candara" w:hAnsi="Candara"/>
                <w:b/>
                <w:color w:val="4F81BD" w:themeColor="accent1"/>
                <w:sz w:val="24"/>
                <w:szCs w:val="24"/>
                <w:lang w:val="es-PR"/>
              </w:rPr>
              <w:t>COLEGIO UNIVERSITARIO DEL SAGRADO CORAZÓN</w:t>
            </w:r>
            <w:r>
              <w:rPr>
                <w:rFonts w:ascii="Candara" w:hAnsi="Candara"/>
                <w:b/>
                <w:color w:val="4F81BD" w:themeColor="accent1"/>
                <w:sz w:val="24"/>
                <w:szCs w:val="24"/>
                <w:lang w:val="es-PR"/>
              </w:rPr>
              <w:t xml:space="preserve"> </w:t>
            </w:r>
          </w:p>
          <w:p w14:paraId="1FF0097B" w14:textId="7A4EB387" w:rsidR="006037DC" w:rsidRDefault="00F0032B" w:rsidP="00F0032B">
            <w:pPr>
              <w:jc w:val="center"/>
              <w:rPr>
                <w:rFonts w:ascii="Candara" w:hAnsi="Candara"/>
                <w:color w:val="000000" w:themeColor="text1"/>
                <w:sz w:val="18"/>
                <w:szCs w:val="18"/>
                <w:lang w:val="es-PR"/>
              </w:rPr>
            </w:pPr>
            <w:r>
              <w:rPr>
                <w:rFonts w:ascii="Candara" w:hAnsi="Candara"/>
                <w:bCs/>
                <w:noProof/>
                <w:color w:val="4A442A" w:themeColor="background2" w:themeShade="40"/>
              </w:rPr>
              <w:drawing>
                <wp:inline distT="0" distB="0" distL="0" distR="0" wp14:anchorId="614DE7E3" wp14:editId="04C5E601">
                  <wp:extent cx="4779818" cy="3154750"/>
                  <wp:effectExtent l="0" t="0" r="0" b="0"/>
                  <wp:docPr id="5" name="Picture 5" descr="A picture containing building, outdoor, old,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old, government build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3751" cy="3157346"/>
                          </a:xfrm>
                          <a:prstGeom prst="rect">
                            <a:avLst/>
                          </a:prstGeom>
                        </pic:spPr>
                      </pic:pic>
                    </a:graphicData>
                  </a:graphic>
                </wp:inline>
              </w:drawing>
            </w:r>
          </w:p>
          <w:p w14:paraId="384A4BC3" w14:textId="7A52960A" w:rsidR="00F0032B" w:rsidRDefault="00F0032B" w:rsidP="00F0032B">
            <w:pPr>
              <w:spacing w:after="120"/>
              <w:jc w:val="center"/>
              <w:rPr>
                <w:rFonts w:ascii="Candara" w:hAnsi="Candara"/>
                <w:color w:val="000000" w:themeColor="text1"/>
                <w:sz w:val="20"/>
                <w:szCs w:val="20"/>
                <w:lang w:val="es-PR"/>
              </w:rPr>
            </w:pPr>
            <w:r w:rsidRPr="00F0032B">
              <w:rPr>
                <w:rFonts w:ascii="Candara" w:hAnsi="Candara"/>
                <w:color w:val="000000" w:themeColor="text1"/>
                <w:sz w:val="20"/>
                <w:szCs w:val="20"/>
                <w:lang w:val="es-PR"/>
              </w:rPr>
              <w:t>Pórtico del College</w:t>
            </w:r>
          </w:p>
          <w:p w14:paraId="68518A37" w14:textId="77777777" w:rsidR="00F0032B" w:rsidRPr="00F0032B" w:rsidRDefault="00F0032B" w:rsidP="00F0032B">
            <w:pPr>
              <w:jc w:val="both"/>
              <w:rPr>
                <w:rFonts w:ascii="Candara" w:hAnsi="Candara"/>
                <w:color w:val="000000" w:themeColor="text1"/>
                <w:lang w:val="es-PR"/>
              </w:rPr>
            </w:pPr>
            <w:r w:rsidRPr="00F0032B">
              <w:rPr>
                <w:rFonts w:ascii="Candara" w:hAnsi="Candara"/>
                <w:color w:val="000000" w:themeColor="text1"/>
                <w:lang w:val="es-PR"/>
              </w:rPr>
              <w:t xml:space="preserve">Diversos eventos políticos y sociales ocurridos en la década de 1930 contribuyeron  a la fundación de “una universidad católica para mujeres, que les ofreciera la preparación académica y la formación espiritual necesaria para enfrentarse a los retos del mundo contemporáneo”. </w:t>
            </w:r>
          </w:p>
          <w:p w14:paraId="1B303E8B" w14:textId="77777777" w:rsidR="00F0032B" w:rsidRPr="00F0032B" w:rsidRDefault="00F0032B" w:rsidP="00F0032B">
            <w:pPr>
              <w:jc w:val="both"/>
              <w:rPr>
                <w:rFonts w:ascii="Candara" w:hAnsi="Candara"/>
                <w:color w:val="000000" w:themeColor="text1"/>
                <w:lang w:val="es-PR"/>
              </w:rPr>
            </w:pPr>
            <w:r w:rsidRPr="00F0032B">
              <w:rPr>
                <w:rFonts w:ascii="Candara" w:hAnsi="Candara"/>
                <w:color w:val="000000" w:themeColor="text1"/>
                <w:lang w:val="es-PR"/>
              </w:rPr>
              <w:t xml:space="preserve">Ya para el año de 1935, las religiosas deseaban ampliar su oferta académica y se  funda el Colegio Universitario del Sagrado Corazón (CUSC), también conocido como el “College”. Cuatro RSCJ hicieron posible que se fundara el College, as Madres Rosa de Bolívar, María Tamariz, Manuela Vicente y María Teresa Guevara.                    </w:t>
            </w:r>
          </w:p>
          <w:p w14:paraId="24DC16D1" w14:textId="77777777" w:rsidR="00F0032B" w:rsidRPr="00F0032B" w:rsidRDefault="00F0032B" w:rsidP="00F0032B">
            <w:pPr>
              <w:jc w:val="both"/>
              <w:rPr>
                <w:rFonts w:ascii="Candara" w:hAnsi="Candara"/>
                <w:color w:val="000000" w:themeColor="text1"/>
                <w:lang w:val="es-PR"/>
              </w:rPr>
            </w:pPr>
            <w:r w:rsidRPr="00F0032B">
              <w:rPr>
                <w:rFonts w:ascii="Candara" w:hAnsi="Candara"/>
                <w:color w:val="000000" w:themeColor="text1"/>
                <w:lang w:val="es-PR"/>
              </w:rPr>
              <w:t>En 1935, el gobierno local emitió la Carta Fundacional, mediante la cual estableció el Colegio Universitario del Sagrado Corazón. Cuatro años después, en 1939, la institución otorgó sus primeros títulos académicos. El propósito fundacional original fue crear un centro educativo para que las mujeres de Puerto Rico lograran amplios conocimientos, no solo para su enriquecimiento personal, sino en beneficio del territorio.</w:t>
            </w:r>
          </w:p>
          <w:p w14:paraId="2A640BDF" w14:textId="77777777" w:rsidR="00F0032B" w:rsidRPr="00F0032B" w:rsidRDefault="00F0032B" w:rsidP="00F0032B">
            <w:pPr>
              <w:jc w:val="both"/>
              <w:rPr>
                <w:rFonts w:ascii="Candara" w:hAnsi="Candara"/>
                <w:color w:val="000000" w:themeColor="text1"/>
                <w:lang w:val="es-PR"/>
              </w:rPr>
            </w:pPr>
            <w:r w:rsidRPr="00F0032B">
              <w:rPr>
                <w:rFonts w:ascii="Candara" w:hAnsi="Candara"/>
                <w:color w:val="000000" w:themeColor="text1"/>
                <w:lang w:val="es-PR"/>
              </w:rPr>
              <w:t>La Madre Guevara, muy recordada hasta el día de hoy, gozaba de un intelecto y de un celo apostólico que fueron sólido fundamento en el establecimiento y consolidación del College durante sus primeros 14 años. El primer curso comenzó el 16 de septiembre de 1935 con 14 alumnas.</w:t>
            </w:r>
          </w:p>
          <w:p w14:paraId="5B28297A" w14:textId="77777777" w:rsidR="00F0032B" w:rsidRPr="00F0032B" w:rsidRDefault="00F0032B" w:rsidP="00F0032B">
            <w:pPr>
              <w:jc w:val="both"/>
              <w:rPr>
                <w:rFonts w:ascii="Candara" w:hAnsi="Candara"/>
                <w:color w:val="000000" w:themeColor="text1"/>
                <w:lang w:val="es-PR"/>
              </w:rPr>
            </w:pPr>
            <w:r w:rsidRPr="00F0032B">
              <w:rPr>
                <w:rFonts w:ascii="Candara" w:hAnsi="Candara"/>
                <w:color w:val="000000" w:themeColor="text1"/>
                <w:lang w:val="es-PR"/>
              </w:rPr>
              <w:t>El College ofrecía una educación de Artes Liberales que incluía los programas de Letras, Ciencias Naturales y Ciencias Secretariales. La primera graduación de universitarias tuvo lugar en 1939, confiriéndole el título de Bachiller en Artes a once estudiantes.</w:t>
            </w:r>
          </w:p>
          <w:p w14:paraId="2ECC0164" w14:textId="77777777" w:rsidR="00F0032B" w:rsidRPr="00F0032B" w:rsidRDefault="00F0032B" w:rsidP="00F0032B">
            <w:pPr>
              <w:jc w:val="both"/>
              <w:rPr>
                <w:rFonts w:ascii="Candara" w:hAnsi="Candara"/>
                <w:color w:val="000000" w:themeColor="text1"/>
                <w:lang w:val="es-PR"/>
              </w:rPr>
            </w:pPr>
            <w:r w:rsidRPr="00F0032B">
              <w:rPr>
                <w:rFonts w:ascii="Candara" w:hAnsi="Candara"/>
                <w:color w:val="000000" w:themeColor="text1"/>
                <w:lang w:val="es-PR"/>
              </w:rPr>
              <w:t xml:space="preserve">En 1970, la orden religiosa optó por transferir la propiedad y el gobierno de la institución al Patronato (compuesto por algunos religiosos, pero en su mayoría </w:t>
            </w:r>
            <w:r w:rsidRPr="00F0032B">
              <w:rPr>
                <w:rFonts w:ascii="Candara" w:hAnsi="Candara"/>
                <w:color w:val="000000" w:themeColor="text1"/>
                <w:lang w:val="es-PR"/>
              </w:rPr>
              <w:lastRenderedPageBreak/>
              <w:t>miembros laicos). Esta transición permitió la notable expansión de la oferta académica y el alumnado.</w:t>
            </w:r>
          </w:p>
          <w:p w14:paraId="1147AF25" w14:textId="6882D2DD" w:rsidR="006037DC" w:rsidRPr="00497B0B" w:rsidRDefault="00F0032B" w:rsidP="00F0032B">
            <w:pPr>
              <w:jc w:val="both"/>
              <w:rPr>
                <w:rFonts w:ascii="Candara" w:hAnsi="Candara"/>
                <w:color w:val="000000" w:themeColor="text1"/>
                <w:lang w:val="es-PR"/>
              </w:rPr>
            </w:pPr>
            <w:r w:rsidRPr="00F0032B">
              <w:rPr>
                <w:rFonts w:ascii="Candara" w:hAnsi="Candara"/>
                <w:color w:val="000000" w:themeColor="text1"/>
                <w:lang w:val="es-PR"/>
              </w:rPr>
              <w:t xml:space="preserve">En el 1972 se abrió el Colegio Universitario del Sagrado Corazón a la comunidad puertorriqueña, admitiendo, por primera vez, estudiantes de ambos sexos (coeducacional).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933"/>
              <w:gridCol w:w="3301"/>
            </w:tblGrid>
            <w:tr w:rsidR="00F0032B" w14:paraId="314F24E9" w14:textId="77777777" w:rsidTr="00497B0B">
              <w:tc>
                <w:tcPr>
                  <w:tcW w:w="4933" w:type="dxa"/>
                </w:tcPr>
                <w:p w14:paraId="27B1352A" w14:textId="77777777" w:rsidR="00F0032B" w:rsidRDefault="00F0032B" w:rsidP="00DA23E0">
                  <w:pPr>
                    <w:rPr>
                      <w:lang w:val="es-ES"/>
                    </w:rPr>
                  </w:pPr>
                  <w:r>
                    <w:rPr>
                      <w:rFonts w:ascii="Candara" w:hAnsi="Candara"/>
                      <w:bCs/>
                      <w:noProof/>
                      <w:color w:val="4A442A" w:themeColor="background2" w:themeShade="40"/>
                    </w:rPr>
                    <w:drawing>
                      <wp:inline distT="0" distB="0" distL="0" distR="0" wp14:anchorId="1674E74E" wp14:editId="02A034CE">
                        <wp:extent cx="2944585" cy="4001710"/>
                        <wp:effectExtent l="38100" t="38100" r="46355" b="37465"/>
                        <wp:docPr id="30" name="Picture 30" descr="A building that has been demolish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uilding that has been demolished&#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9087" cy="4021418"/>
                                </a:xfrm>
                                <a:prstGeom prst="rect">
                                  <a:avLst/>
                                </a:prstGeom>
                                <a:ln w="28575">
                                  <a:solidFill>
                                    <a:schemeClr val="accent1"/>
                                  </a:solidFill>
                                </a:ln>
                              </pic:spPr>
                            </pic:pic>
                          </a:graphicData>
                        </a:graphic>
                      </wp:inline>
                    </w:drawing>
                  </w:r>
                </w:p>
                <w:p w14:paraId="6604DA2D" w14:textId="5CB5A412" w:rsidR="00497B0B" w:rsidRPr="00497B0B" w:rsidRDefault="00497B0B" w:rsidP="00041B33">
                  <w:pPr>
                    <w:rPr>
                      <w:rFonts w:ascii="Candara" w:hAnsi="Candara"/>
                      <w:bCs/>
                      <w:color w:val="4A442A" w:themeColor="background2" w:themeShade="40"/>
                      <w:sz w:val="20"/>
                      <w:szCs w:val="20"/>
                      <w:lang w:val="es-PR"/>
                    </w:rPr>
                  </w:pPr>
                  <w:r w:rsidRPr="00497B0B">
                    <w:rPr>
                      <w:rFonts w:ascii="Candara" w:hAnsi="Candara"/>
                      <w:bCs/>
                      <w:color w:val="4A442A" w:themeColor="background2" w:themeShade="40"/>
                      <w:sz w:val="20"/>
                      <w:szCs w:val="20"/>
                      <w:lang w:val="es-PR"/>
                    </w:rPr>
                    <w:t>El hermoso Pórtico del College dio paso a los nuevos tiempos</w:t>
                  </w:r>
                  <w:r w:rsidR="00041B33">
                    <w:rPr>
                      <w:rFonts w:ascii="Candara" w:hAnsi="Candara"/>
                      <w:bCs/>
                      <w:color w:val="4A442A" w:themeColor="background2" w:themeShade="40"/>
                      <w:sz w:val="20"/>
                      <w:szCs w:val="20"/>
                      <w:lang w:val="es-PR"/>
                    </w:rPr>
                    <w:t xml:space="preserve"> </w:t>
                  </w:r>
                  <w:r w:rsidRPr="00497B0B">
                    <w:rPr>
                      <w:rFonts w:ascii="Candara" w:hAnsi="Candara"/>
                      <w:bCs/>
                      <w:color w:val="4A442A" w:themeColor="background2" w:themeShade="40"/>
                      <w:sz w:val="20"/>
                      <w:szCs w:val="20"/>
                      <w:lang w:val="es-PR"/>
                    </w:rPr>
                    <w:t>y a la ampliación de la Biblioteca Madre María Teresa Guevara</w:t>
                  </w:r>
                </w:p>
              </w:tc>
              <w:tc>
                <w:tcPr>
                  <w:tcW w:w="3301" w:type="dxa"/>
                </w:tcPr>
                <w:p w14:paraId="50499C6C" w14:textId="379EF752" w:rsidR="00497B0B" w:rsidRDefault="00497B0B" w:rsidP="00497B0B">
                  <w:pPr>
                    <w:ind w:right="2"/>
                    <w:jc w:val="both"/>
                    <w:rPr>
                      <w:rFonts w:ascii="Candara" w:hAnsi="Candara"/>
                      <w:lang w:val="es-PR"/>
                    </w:rPr>
                  </w:pPr>
                  <w:r>
                    <w:rPr>
                      <w:rFonts w:ascii="Candara" w:hAnsi="Candara"/>
                      <w:lang w:val="es-PR"/>
                    </w:rPr>
                    <w:t>El edificio del College se construyó unido por el edificio del Pabellón al del Pórtico. Arriba del Pabellón estaban los dormitorios de las internas del College. En el edificio de la biblioteca, en el segundo y tercer piso estaban las salas de clase y los laboratorios de ciencias.</w:t>
                  </w:r>
                </w:p>
                <w:p w14:paraId="6332DCD8" w14:textId="3EAD43BD" w:rsidR="00F0032B" w:rsidRPr="00497B0B" w:rsidRDefault="00F0032B" w:rsidP="00F0032B">
                  <w:pPr>
                    <w:jc w:val="both"/>
                    <w:rPr>
                      <w:rFonts w:ascii="Candara" w:hAnsi="Candara"/>
                      <w:lang w:val="es-PR"/>
                    </w:rPr>
                  </w:pPr>
                  <w:r>
                    <w:rPr>
                      <w:rFonts w:ascii="Candara" w:hAnsi="Candara"/>
                      <w:lang w:val="es-PR"/>
                    </w:rPr>
                    <w:t>Debajo de ese Pórtico y esas escalinatas, había un lugar muy frecuentado por las alumnas, el famoso “Tea Room” y que se perdió con la ampliación de la biblioteca. Allí se jugaba al bridge y a la generala y se fumaba bastante; eran otros tiempos. También se podía tomar bebidas no alcohólicas y comer sándwiches y algunas otras cosas. Era un lugar pequeño pero muy acogedor.</w:t>
                  </w:r>
                </w:p>
              </w:tc>
            </w:tr>
          </w:tbl>
          <w:p w14:paraId="1A5B920D" w14:textId="5AB47A4E" w:rsidR="00497B0B" w:rsidRDefault="00497B0B" w:rsidP="00497B0B">
            <w:pPr>
              <w:jc w:val="center"/>
              <w:rPr>
                <w:lang w:val="es-ES"/>
              </w:rPr>
            </w:pPr>
            <w:r>
              <w:rPr>
                <w:rFonts w:ascii="Candara" w:hAnsi="Candara"/>
                <w:bCs/>
                <w:noProof/>
                <w:color w:val="4A442A" w:themeColor="background2" w:themeShade="40"/>
              </w:rPr>
              <w:drawing>
                <wp:inline distT="0" distB="0" distL="0" distR="0" wp14:anchorId="58C4DE92" wp14:editId="738BC4EA">
                  <wp:extent cx="2862852" cy="2095500"/>
                  <wp:effectExtent l="38100" t="38100" r="33020" b="38100"/>
                  <wp:docPr id="42" name="Picture 42" descr="A skelet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keleton sitting at a desk&#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8165" cy="2135987"/>
                          </a:xfrm>
                          <a:prstGeom prst="rect">
                            <a:avLst/>
                          </a:prstGeom>
                          <a:ln w="28575">
                            <a:solidFill>
                              <a:schemeClr val="accent1"/>
                            </a:solidFill>
                          </a:ln>
                        </pic:spPr>
                      </pic:pic>
                    </a:graphicData>
                  </a:graphic>
                </wp:inline>
              </w:drawing>
            </w:r>
          </w:p>
          <w:p w14:paraId="0A355C95" w14:textId="1D18A86A" w:rsidR="00497B0B" w:rsidRPr="00497B0B" w:rsidRDefault="00497B0B" w:rsidP="00497B0B">
            <w:pPr>
              <w:jc w:val="center"/>
              <w:rPr>
                <w:rFonts w:ascii="Candara" w:hAnsi="Candara"/>
                <w:bCs/>
                <w:color w:val="4A442A" w:themeColor="background2" w:themeShade="40"/>
                <w:sz w:val="20"/>
                <w:szCs w:val="20"/>
                <w:lang w:val="es-PR"/>
              </w:rPr>
            </w:pPr>
            <w:r w:rsidRPr="00497B0B">
              <w:rPr>
                <w:rFonts w:ascii="Candara" w:hAnsi="Candara"/>
                <w:bCs/>
                <w:color w:val="4A442A" w:themeColor="background2" w:themeShade="40"/>
                <w:sz w:val="20"/>
                <w:szCs w:val="20"/>
                <w:lang w:val="es-PR"/>
              </w:rPr>
              <w:t>El esqueleto que vivía en los laboratorios de la Ma</w:t>
            </w:r>
            <w:r w:rsidR="00041B33">
              <w:rPr>
                <w:rFonts w:ascii="Candara" w:hAnsi="Candara"/>
                <w:bCs/>
                <w:color w:val="4A442A" w:themeColor="background2" w:themeShade="40"/>
                <w:sz w:val="20"/>
                <w:szCs w:val="20"/>
                <w:lang w:val="es-PR"/>
              </w:rPr>
              <w:t>d</w:t>
            </w:r>
            <w:r w:rsidRPr="00497B0B">
              <w:rPr>
                <w:rFonts w:ascii="Candara" w:hAnsi="Candara"/>
                <w:bCs/>
                <w:color w:val="4A442A" w:themeColor="background2" w:themeShade="40"/>
                <w:sz w:val="20"/>
                <w:szCs w:val="20"/>
                <w:lang w:val="es-PR"/>
              </w:rPr>
              <w:t xml:space="preserve">re González Claro </w:t>
            </w:r>
          </w:p>
          <w:p w14:paraId="43FE7460" w14:textId="5375F470" w:rsidR="00497B0B" w:rsidRDefault="00041B33" w:rsidP="00497B0B">
            <w:pPr>
              <w:jc w:val="center"/>
              <w:rPr>
                <w:rFonts w:ascii="Candara" w:hAnsi="Candara"/>
                <w:bCs/>
                <w:color w:val="4A442A" w:themeColor="background2" w:themeShade="40"/>
                <w:sz w:val="20"/>
                <w:szCs w:val="20"/>
                <w:lang w:val="es-PR"/>
              </w:rPr>
            </w:pPr>
            <w:r w:rsidRPr="00497B0B">
              <w:rPr>
                <w:rFonts w:ascii="Candara" w:hAnsi="Candara"/>
                <w:bCs/>
                <w:color w:val="4A442A" w:themeColor="background2" w:themeShade="40"/>
                <w:sz w:val="20"/>
                <w:szCs w:val="20"/>
                <w:lang w:val="es-PR"/>
              </w:rPr>
              <w:t xml:space="preserve">misteriosamente </w:t>
            </w:r>
            <w:r w:rsidR="00497B0B" w:rsidRPr="00497B0B">
              <w:rPr>
                <w:rFonts w:ascii="Candara" w:hAnsi="Candara"/>
                <w:bCs/>
                <w:color w:val="4A442A" w:themeColor="background2" w:themeShade="40"/>
                <w:sz w:val="20"/>
                <w:szCs w:val="20"/>
                <w:lang w:val="es-PR"/>
              </w:rPr>
              <w:t>aparecía, a veces</w:t>
            </w:r>
            <w:r>
              <w:rPr>
                <w:rFonts w:ascii="Candara" w:hAnsi="Candara"/>
                <w:bCs/>
                <w:color w:val="4A442A" w:themeColor="background2" w:themeShade="40"/>
                <w:sz w:val="20"/>
                <w:szCs w:val="20"/>
                <w:lang w:val="es-PR"/>
              </w:rPr>
              <w:t>,</w:t>
            </w:r>
            <w:r w:rsidR="00497B0B" w:rsidRPr="00497B0B">
              <w:rPr>
                <w:rFonts w:ascii="Candara" w:hAnsi="Candara"/>
                <w:bCs/>
                <w:color w:val="4A442A" w:themeColor="background2" w:themeShade="40"/>
                <w:sz w:val="20"/>
                <w:szCs w:val="20"/>
                <w:lang w:val="es-PR"/>
              </w:rPr>
              <w:t xml:space="preserve"> vestido</w:t>
            </w:r>
            <w:r>
              <w:rPr>
                <w:rFonts w:ascii="Candara" w:hAnsi="Candara"/>
                <w:bCs/>
                <w:color w:val="4A442A" w:themeColor="background2" w:themeShade="40"/>
                <w:sz w:val="20"/>
                <w:szCs w:val="20"/>
                <w:lang w:val="es-PR"/>
              </w:rPr>
              <w:t xml:space="preserve"> y listo para comenzar la clase</w:t>
            </w:r>
            <w:r w:rsidR="00497B0B" w:rsidRPr="00497B0B">
              <w:rPr>
                <w:rFonts w:ascii="Candara" w:hAnsi="Candara"/>
                <w:bCs/>
                <w:color w:val="4A442A" w:themeColor="background2" w:themeShade="40"/>
                <w:sz w:val="20"/>
                <w:szCs w:val="20"/>
                <w:lang w:val="es-PR"/>
              </w:rPr>
              <w:t>.</w:t>
            </w:r>
          </w:p>
          <w:p w14:paraId="4B5FA9D7" w14:textId="77777777" w:rsidR="00497B0B" w:rsidRPr="00497B0B" w:rsidRDefault="00497B0B" w:rsidP="00497B0B">
            <w:pPr>
              <w:jc w:val="center"/>
              <w:rPr>
                <w:rFonts w:ascii="Candara" w:hAnsi="Candara"/>
                <w:bCs/>
                <w:color w:val="4A442A" w:themeColor="background2" w:themeShade="40"/>
                <w:sz w:val="20"/>
                <w:szCs w:val="20"/>
                <w:lang w:val="es-PR"/>
              </w:rPr>
            </w:pPr>
          </w:p>
          <w:p w14:paraId="7C0B91E2" w14:textId="77777777" w:rsidR="00497B0B" w:rsidRDefault="00497B0B" w:rsidP="00DA23E0">
            <w:pPr>
              <w:rPr>
                <w:lang w:val="es-ES"/>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34"/>
            </w:tblGrid>
            <w:tr w:rsidR="00497B0B" w14:paraId="6AA59070" w14:textId="77777777" w:rsidTr="00497B0B">
              <w:tc>
                <w:tcPr>
                  <w:tcW w:w="8234" w:type="dxa"/>
                  <w:tcBorders>
                    <w:bottom w:val="nil"/>
                  </w:tcBorders>
                </w:tcPr>
                <w:p w14:paraId="5D52846A" w14:textId="77777777" w:rsidR="00497B0B" w:rsidRDefault="00497B0B" w:rsidP="00497B0B">
                  <w:pPr>
                    <w:jc w:val="center"/>
                    <w:rPr>
                      <w:lang w:val="es-ES"/>
                    </w:rPr>
                  </w:pPr>
                  <w:r>
                    <w:rPr>
                      <w:rFonts w:ascii="Candara" w:hAnsi="Candara"/>
                      <w:bCs/>
                      <w:noProof/>
                      <w:color w:val="4A442A" w:themeColor="background2" w:themeShade="40"/>
                      <w:sz w:val="20"/>
                      <w:szCs w:val="20"/>
                    </w:rPr>
                    <w:drawing>
                      <wp:inline distT="0" distB="0" distL="0" distR="0" wp14:anchorId="48C730C3" wp14:editId="1EB6FAE1">
                        <wp:extent cx="5082363" cy="3284745"/>
                        <wp:effectExtent l="38100" t="38100" r="42545" b="30480"/>
                        <wp:docPr id="45" name="Picture 45" descr="A picture containing text,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wall, person,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46939" cy="3326481"/>
                                </a:xfrm>
                                <a:prstGeom prst="rect">
                                  <a:avLst/>
                                </a:prstGeom>
                                <a:ln w="28575">
                                  <a:solidFill>
                                    <a:schemeClr val="accent1"/>
                                  </a:solidFill>
                                </a:ln>
                              </pic:spPr>
                            </pic:pic>
                          </a:graphicData>
                        </a:graphic>
                      </wp:inline>
                    </w:drawing>
                  </w:r>
                </w:p>
                <w:p w14:paraId="65A49885" w14:textId="77777777" w:rsidR="00497B0B" w:rsidRDefault="00497B0B" w:rsidP="00497B0B">
                  <w:pPr>
                    <w:jc w:val="center"/>
                    <w:rPr>
                      <w:lang w:val="es-ES"/>
                    </w:rPr>
                  </w:pPr>
                </w:p>
                <w:p w14:paraId="73A70CDE" w14:textId="41AEB00C" w:rsidR="00497B0B" w:rsidRDefault="00497B0B" w:rsidP="00497B0B">
                  <w:pPr>
                    <w:jc w:val="center"/>
                    <w:rPr>
                      <w:lang w:val="es-ES"/>
                    </w:rPr>
                  </w:pPr>
                </w:p>
              </w:tc>
            </w:tr>
            <w:tr w:rsidR="00497B0B" w14:paraId="480A33FC" w14:textId="77777777" w:rsidTr="006A0559">
              <w:tc>
                <w:tcPr>
                  <w:tcW w:w="8234" w:type="dxa"/>
                </w:tcPr>
                <w:p w14:paraId="6CA31930" w14:textId="720C85D7" w:rsidR="00497B0B" w:rsidRDefault="00497B0B" w:rsidP="00041B33">
                  <w:pPr>
                    <w:jc w:val="center"/>
                    <w:rPr>
                      <w:lang w:val="es-ES"/>
                    </w:rPr>
                  </w:pPr>
                  <w:r>
                    <w:rPr>
                      <w:rFonts w:ascii="Candara" w:hAnsi="Candara"/>
                      <w:bCs/>
                      <w:noProof/>
                      <w:color w:val="4A442A" w:themeColor="background2" w:themeShade="40"/>
                      <w:sz w:val="20"/>
                      <w:szCs w:val="20"/>
                    </w:rPr>
                    <w:drawing>
                      <wp:inline distT="0" distB="0" distL="0" distR="0" wp14:anchorId="657776A6" wp14:editId="58D511A4">
                        <wp:extent cx="4991100" cy="3114963"/>
                        <wp:effectExtent l="38100" t="38100" r="38100" b="47625"/>
                        <wp:docPr id="46" name="Picture 46"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playing instrument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9966" cy="3164184"/>
                                </a:xfrm>
                                <a:prstGeom prst="rect">
                                  <a:avLst/>
                                </a:prstGeom>
                                <a:ln w="28575">
                                  <a:solidFill>
                                    <a:schemeClr val="accent1"/>
                                  </a:solidFill>
                                </a:ln>
                              </pic:spPr>
                            </pic:pic>
                          </a:graphicData>
                        </a:graphic>
                      </wp:inline>
                    </w:drawing>
                  </w:r>
                </w:p>
              </w:tc>
            </w:tr>
            <w:tr w:rsidR="006A0559" w14:paraId="49400BC7" w14:textId="77777777" w:rsidTr="00497B0B">
              <w:tc>
                <w:tcPr>
                  <w:tcW w:w="8234" w:type="dxa"/>
                  <w:tcBorders>
                    <w:bottom w:val="nil"/>
                  </w:tcBorders>
                </w:tcPr>
                <w:p w14:paraId="0BC615D4" w14:textId="77777777" w:rsidR="006A0559" w:rsidRDefault="006A0559" w:rsidP="00497B0B">
                  <w:pPr>
                    <w:jc w:val="right"/>
                    <w:rPr>
                      <w:rFonts w:ascii="Candara" w:hAnsi="Candara"/>
                      <w:bCs/>
                      <w:noProof/>
                      <w:color w:val="4A442A" w:themeColor="background2" w:themeShade="40"/>
                      <w:sz w:val="20"/>
                      <w:szCs w:val="20"/>
                      <w:lang w:val="es-PR"/>
                    </w:rPr>
                  </w:pPr>
                </w:p>
              </w:tc>
            </w:tr>
          </w:tbl>
          <w:p w14:paraId="40DF3A57" w14:textId="00368752" w:rsidR="00497B0B" w:rsidRDefault="00497B0B" w:rsidP="00041B33">
            <w:pPr>
              <w:jc w:val="both"/>
              <w:rPr>
                <w:rFonts w:ascii="Candara" w:hAnsi="Candara"/>
                <w:bCs/>
                <w:color w:val="4A442A" w:themeColor="background2" w:themeShade="40"/>
                <w:sz w:val="20"/>
                <w:szCs w:val="20"/>
                <w:lang w:val="es-PR"/>
              </w:rPr>
            </w:pPr>
            <w:r>
              <w:rPr>
                <w:rFonts w:ascii="Candara" w:hAnsi="Candara"/>
                <w:bCs/>
                <w:color w:val="4A442A" w:themeColor="background2" w:themeShade="40"/>
                <w:sz w:val="20"/>
                <w:szCs w:val="20"/>
                <w:lang w:val="es-PR"/>
              </w:rPr>
              <w:t>En el College s</w:t>
            </w:r>
            <w:r w:rsidRPr="00497B0B">
              <w:rPr>
                <w:rFonts w:ascii="Candara" w:hAnsi="Candara"/>
                <w:bCs/>
                <w:color w:val="4A442A" w:themeColor="background2" w:themeShade="40"/>
                <w:sz w:val="20"/>
                <w:szCs w:val="20"/>
                <w:lang w:val="es-PR"/>
              </w:rPr>
              <w:t xml:space="preserve">e presentaban obras de teatro en las que las alumnas hacían los papeles femeninos y masculinos y preparaban escenografía. En las fotos, la clase del ’69 presentó ‘El baúl de los disfraces’ del dramaturgo español Jaime Salom. </w:t>
            </w:r>
          </w:p>
          <w:p w14:paraId="796B54BE" w14:textId="110ECF61" w:rsidR="00497B0B" w:rsidRPr="00497B0B" w:rsidRDefault="00497B0B" w:rsidP="00041B33">
            <w:pPr>
              <w:jc w:val="both"/>
              <w:rPr>
                <w:rFonts w:ascii="Candara" w:hAnsi="Candara"/>
                <w:bCs/>
                <w:color w:val="4A442A" w:themeColor="background2" w:themeShade="40"/>
                <w:sz w:val="20"/>
                <w:szCs w:val="20"/>
                <w:lang w:val="es-PR"/>
              </w:rPr>
            </w:pPr>
            <w:r w:rsidRPr="00497B0B">
              <w:rPr>
                <w:rFonts w:ascii="Candara" w:hAnsi="Candara"/>
                <w:bCs/>
                <w:color w:val="4A442A" w:themeColor="background2" w:themeShade="40"/>
                <w:sz w:val="20"/>
                <w:szCs w:val="20"/>
                <w:lang w:val="es-PR"/>
              </w:rPr>
              <w:t>Actrices: Toni Arbona, Evelyn Guillermety, Doris Oronoz e Ileana González</w:t>
            </w:r>
            <w:r>
              <w:rPr>
                <w:rFonts w:ascii="Candara" w:hAnsi="Candara"/>
                <w:bCs/>
                <w:color w:val="4A442A" w:themeColor="background2" w:themeShade="40"/>
                <w:sz w:val="20"/>
                <w:szCs w:val="20"/>
                <w:lang w:val="es-PR"/>
              </w:rPr>
              <w:t>. Directora</w:t>
            </w:r>
            <w:r w:rsidR="006A0559">
              <w:rPr>
                <w:rFonts w:ascii="Candara" w:hAnsi="Candara"/>
                <w:bCs/>
                <w:color w:val="4A442A" w:themeColor="background2" w:themeShade="40"/>
                <w:sz w:val="20"/>
                <w:szCs w:val="20"/>
                <w:lang w:val="es-PR"/>
              </w:rPr>
              <w:t>: Piti Cerra</w:t>
            </w:r>
          </w:p>
          <w:p w14:paraId="7380D1E3" w14:textId="3000F364" w:rsidR="003F25D9" w:rsidRDefault="003F25D9" w:rsidP="00DA23E0">
            <w:pPr>
              <w:rPr>
                <w:lang w:val="es-ES"/>
              </w:rPr>
            </w:pPr>
          </w:p>
          <w:p w14:paraId="3F1832B7" w14:textId="77777777" w:rsidR="006A0559" w:rsidRPr="009B31D1" w:rsidRDefault="006A0559" w:rsidP="006A0559">
            <w:pPr>
              <w:pStyle w:val="Heading2"/>
              <w:spacing w:before="0"/>
              <w:rPr>
                <w:rFonts w:ascii="Candara" w:hAnsi="Candara"/>
                <w:b/>
                <w:color w:val="4F81BD" w:themeColor="accent1"/>
                <w:sz w:val="24"/>
                <w:szCs w:val="24"/>
                <w:lang w:val="es-PR"/>
              </w:rPr>
            </w:pPr>
            <w:r w:rsidRPr="009B31D1">
              <w:rPr>
                <w:rFonts w:ascii="Candara" w:hAnsi="Candara"/>
                <w:b/>
                <w:color w:val="4F81BD" w:themeColor="accent1"/>
                <w:sz w:val="24"/>
                <w:szCs w:val="24"/>
                <w:lang w:val="es-PR"/>
              </w:rPr>
              <w:lastRenderedPageBreak/>
              <w:t xml:space="preserve">Universidad </w:t>
            </w:r>
            <w:r>
              <w:rPr>
                <w:rFonts w:ascii="Candara" w:hAnsi="Candara"/>
                <w:b/>
                <w:color w:val="4F81BD" w:themeColor="accent1"/>
                <w:sz w:val="24"/>
                <w:szCs w:val="24"/>
                <w:lang w:val="es-PR"/>
              </w:rPr>
              <w:t>D</w:t>
            </w:r>
            <w:r w:rsidRPr="009B31D1">
              <w:rPr>
                <w:rFonts w:ascii="Candara" w:hAnsi="Candara"/>
                <w:b/>
                <w:color w:val="4F81BD" w:themeColor="accent1"/>
                <w:sz w:val="24"/>
                <w:szCs w:val="24"/>
                <w:lang w:val="es-PR"/>
              </w:rPr>
              <w:t>el Sagrado Corazón - San</w:t>
            </w:r>
            <w:r>
              <w:rPr>
                <w:rFonts w:ascii="Candara" w:hAnsi="Candara"/>
                <w:b/>
                <w:color w:val="4F81BD" w:themeColor="accent1"/>
                <w:sz w:val="24"/>
                <w:szCs w:val="24"/>
                <w:lang w:val="es-PR"/>
              </w:rPr>
              <w:t>turce</w:t>
            </w:r>
          </w:p>
          <w:p w14:paraId="1E5E66E2" w14:textId="77777777" w:rsidR="006A0559" w:rsidRPr="00A514D4" w:rsidRDefault="006A0559" w:rsidP="006A0559">
            <w:pPr>
              <w:jc w:val="center"/>
              <w:rPr>
                <w:rFonts w:ascii="Candara" w:hAnsi="Candara"/>
                <w:lang w:val="es-PR"/>
              </w:rPr>
            </w:pPr>
            <w:r>
              <w:rPr>
                <w:noProof/>
              </w:rPr>
              <w:drawing>
                <wp:inline distT="0" distB="0" distL="0" distR="0" wp14:anchorId="3FC2BC45" wp14:editId="2CBD824D">
                  <wp:extent cx="5002878" cy="3752461"/>
                  <wp:effectExtent l="0" t="0" r="7620" b="63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6058" cy="3784849"/>
                          </a:xfrm>
                          <a:prstGeom prst="rect">
                            <a:avLst/>
                          </a:prstGeom>
                          <a:noFill/>
                          <a:ln>
                            <a:noFill/>
                          </a:ln>
                        </pic:spPr>
                      </pic:pic>
                    </a:graphicData>
                  </a:graphic>
                </wp:inline>
              </w:drawing>
            </w:r>
          </w:p>
          <w:p w14:paraId="269D9BC2" w14:textId="77777777" w:rsidR="006A0559" w:rsidRDefault="006A0559" w:rsidP="006A0559">
            <w:pPr>
              <w:jc w:val="center"/>
              <w:rPr>
                <w:rFonts w:ascii="Candara" w:hAnsi="Candara"/>
                <w:sz w:val="20"/>
                <w:szCs w:val="20"/>
                <w:lang w:val="es-PR"/>
              </w:rPr>
            </w:pPr>
            <w:r w:rsidRPr="0009550F">
              <w:rPr>
                <w:rFonts w:ascii="Candara" w:hAnsi="Candara"/>
                <w:sz w:val="20"/>
                <w:szCs w:val="20"/>
                <w:lang w:val="es-PR"/>
              </w:rPr>
              <w:t>Hoy día</w:t>
            </w:r>
            <w:r>
              <w:rPr>
                <w:rFonts w:ascii="Candara" w:hAnsi="Candara"/>
                <w:sz w:val="20"/>
                <w:szCs w:val="20"/>
                <w:lang w:val="es-PR"/>
              </w:rPr>
              <w:t>, el antiguo Colegio</w:t>
            </w:r>
            <w:r w:rsidRPr="0009550F">
              <w:rPr>
                <w:rFonts w:ascii="Candara" w:hAnsi="Candara"/>
                <w:sz w:val="20"/>
                <w:szCs w:val="20"/>
                <w:lang w:val="es-PR"/>
              </w:rPr>
              <w:t xml:space="preserve"> se conoce como el edificio emblemático </w:t>
            </w:r>
          </w:p>
          <w:p w14:paraId="076D2909" w14:textId="77777777" w:rsidR="006A0559" w:rsidRPr="005C31BC" w:rsidRDefault="006A0559" w:rsidP="006A0559">
            <w:pPr>
              <w:jc w:val="center"/>
              <w:rPr>
                <w:rFonts w:ascii="Candara" w:hAnsi="Candara"/>
                <w:sz w:val="20"/>
                <w:szCs w:val="20"/>
                <w:lang w:val="es-PR"/>
              </w:rPr>
            </w:pPr>
            <w:r w:rsidRPr="0009550F">
              <w:rPr>
                <w:rFonts w:ascii="Candara" w:hAnsi="Candara"/>
                <w:sz w:val="20"/>
                <w:szCs w:val="20"/>
                <w:lang w:val="es-PR"/>
              </w:rPr>
              <w:t>de la</w:t>
            </w:r>
            <w:r>
              <w:rPr>
                <w:rFonts w:ascii="Candara" w:hAnsi="Candara"/>
                <w:sz w:val="20"/>
                <w:szCs w:val="20"/>
                <w:lang w:val="es-PR"/>
              </w:rPr>
              <w:t xml:space="preserve"> </w:t>
            </w:r>
            <w:r w:rsidRPr="0009550F">
              <w:rPr>
                <w:rFonts w:ascii="Candara" w:hAnsi="Candara"/>
                <w:sz w:val="20"/>
                <w:szCs w:val="20"/>
                <w:lang w:val="es-PR"/>
              </w:rPr>
              <w:t>Universidad del Sagrado Corazón</w:t>
            </w:r>
            <w:r>
              <w:rPr>
                <w:rFonts w:ascii="Candara" w:hAnsi="Candara"/>
                <w:sz w:val="20"/>
                <w:szCs w:val="20"/>
                <w:lang w:val="es-PR"/>
              </w:rPr>
              <w:t>.</w:t>
            </w:r>
          </w:p>
          <w:p w14:paraId="01CC03A8" w14:textId="77777777" w:rsidR="006A0559" w:rsidRPr="00D378F9" w:rsidRDefault="006A0559" w:rsidP="006A0559">
            <w:pPr>
              <w:jc w:val="both"/>
              <w:rPr>
                <w:rFonts w:ascii="Candara" w:hAnsi="Candara"/>
                <w:lang w:val="es-PR"/>
              </w:rPr>
            </w:pPr>
            <w:r w:rsidRPr="00D378F9">
              <w:rPr>
                <w:rFonts w:ascii="Candara" w:hAnsi="Candara"/>
                <w:bCs/>
                <w:color w:val="4A442A" w:themeColor="background2" w:themeShade="40"/>
                <w:lang w:val="es-PR"/>
              </w:rPr>
              <w:t>En diciembre de 1976, la Junta de Síndicos autorizó de forma oficial el uso del nuevo nombre de la institución:  la Universidad del Sagrado Corazón (USC).</w:t>
            </w:r>
          </w:p>
          <w:p w14:paraId="0AB4FF27" w14:textId="77777777" w:rsidR="006A0559" w:rsidRPr="00D378F9" w:rsidRDefault="006A0559" w:rsidP="006A0559">
            <w:pPr>
              <w:jc w:val="both"/>
              <w:rPr>
                <w:rFonts w:ascii="Candara" w:hAnsi="Candara"/>
                <w:lang w:val="es-PR"/>
              </w:rPr>
            </w:pPr>
            <w:r w:rsidRPr="00D378F9">
              <w:rPr>
                <w:rFonts w:ascii="Candara" w:hAnsi="Candara"/>
                <w:lang w:val="es-PR"/>
              </w:rPr>
              <w:t xml:space="preserve">En octubre de 1984, el Papa Juan Pablo II celebró una misa en la universidad durante la primera y única visita papal a Puerto Rico. </w:t>
            </w:r>
          </w:p>
          <w:p w14:paraId="5CAD3AB5" w14:textId="77777777" w:rsidR="006A0559" w:rsidRPr="00D378F9" w:rsidRDefault="006A0559" w:rsidP="006A0559">
            <w:pPr>
              <w:jc w:val="both"/>
              <w:rPr>
                <w:rFonts w:ascii="Candara" w:hAnsi="Candara"/>
                <w:lang w:val="es-PR"/>
              </w:rPr>
            </w:pPr>
            <w:r w:rsidRPr="00D378F9">
              <w:rPr>
                <w:rFonts w:ascii="Candara" w:hAnsi="Candara"/>
                <w:lang w:val="es-PR"/>
              </w:rPr>
              <w:t>En 1990, la universidad comenzó a limitar el número de estudiantes universitarios</w:t>
            </w:r>
            <w:r w:rsidRPr="00D378F9">
              <w:rPr>
                <w:lang w:val="es-PR"/>
              </w:rPr>
              <w:t xml:space="preserve"> </w:t>
            </w:r>
            <w:r w:rsidRPr="00D378F9">
              <w:rPr>
                <w:rFonts w:ascii="Candara" w:hAnsi="Candara"/>
                <w:lang w:val="es-PR"/>
              </w:rPr>
              <w:t>aceptados, con el fin de elevar los estándares académicos.</w:t>
            </w:r>
          </w:p>
          <w:p w14:paraId="7CB223C8" w14:textId="77777777" w:rsidR="006A0559" w:rsidRPr="00D378F9" w:rsidRDefault="006A0559" w:rsidP="006A0559">
            <w:pPr>
              <w:jc w:val="both"/>
              <w:rPr>
                <w:rFonts w:ascii="Candara" w:hAnsi="Candara"/>
                <w:lang w:val="es-PR"/>
              </w:rPr>
            </w:pPr>
            <w:r w:rsidRPr="00D378F9">
              <w:rPr>
                <w:rFonts w:ascii="Candara" w:hAnsi="Candara"/>
                <w:lang w:val="es-PR"/>
              </w:rPr>
              <w:t>En enero de 2019, la división de educación continua pasó a denominarse Sagrado Global, la Escuela de Estudios Profesionales de Sagrado, y comenzó a ofrecer certificados profesionales en marketing digital, análisis de datos y diseño gráfico, entre otros. Estos certificados profesionales, algunos de los cuales también se ofrecen de forma remota, requieren tomar 6 cursos y se pueden completar en 1 año o menos.</w:t>
            </w:r>
          </w:p>
          <w:p w14:paraId="5913B21B" w14:textId="77777777" w:rsidR="006A0559" w:rsidRPr="00D378F9" w:rsidRDefault="006A0559" w:rsidP="006A0559">
            <w:pPr>
              <w:jc w:val="both"/>
              <w:rPr>
                <w:rFonts w:ascii="Candara" w:hAnsi="Candara"/>
                <w:lang w:val="es-PR"/>
              </w:rPr>
            </w:pPr>
            <w:r w:rsidRPr="00D378F9">
              <w:rPr>
                <w:rFonts w:ascii="Candara" w:hAnsi="Candara"/>
                <w:lang w:val="es-PR"/>
              </w:rPr>
              <w:t>En 2019, la universidad tuvo sus primeros graduados de la Escuela de Música, siete de los cuales obtuvieron una Licenciatura en Música. En 2019, Socorro Juliá, uno de los rostros más antiguos de la universidad, fue entrevistad</w:t>
            </w:r>
            <w:r>
              <w:rPr>
                <w:rFonts w:ascii="Candara" w:hAnsi="Candara"/>
                <w:lang w:val="es-PR"/>
              </w:rPr>
              <w:t>a</w:t>
            </w:r>
            <w:r w:rsidRPr="00D378F9">
              <w:rPr>
                <w:rFonts w:ascii="Candara" w:hAnsi="Candara"/>
                <w:lang w:val="es-PR"/>
              </w:rPr>
              <w:t xml:space="preserve"> por El Vocero. Afirmó que está afiliada a la universidad desde los 5 años, mucho antes de su vocación religiosa</w:t>
            </w:r>
            <w:r>
              <w:rPr>
                <w:rFonts w:ascii="Candara" w:hAnsi="Candara"/>
                <w:lang w:val="es-PR"/>
              </w:rPr>
              <w:t>.</w:t>
            </w:r>
          </w:p>
          <w:p w14:paraId="63A498C9" w14:textId="77777777" w:rsidR="006A0559" w:rsidRPr="003828B1" w:rsidRDefault="006A0559" w:rsidP="006A0559">
            <w:pPr>
              <w:jc w:val="both"/>
              <w:rPr>
                <w:rFonts w:ascii="Candara" w:hAnsi="Candara"/>
                <w:lang w:val="es-PR"/>
              </w:rPr>
            </w:pPr>
            <w:r w:rsidRPr="00D378F9">
              <w:rPr>
                <w:rFonts w:ascii="Candara" w:hAnsi="Candara"/>
                <w:lang w:val="es-PR"/>
              </w:rPr>
              <w:t xml:space="preserve">En 2019, la universidad unió </w:t>
            </w:r>
            <w:r>
              <w:rPr>
                <w:rFonts w:ascii="Candara" w:hAnsi="Candara"/>
                <w:lang w:val="es-PR"/>
              </w:rPr>
              <w:t xml:space="preserve">fuerzas </w:t>
            </w:r>
            <w:r w:rsidRPr="00D378F9">
              <w:rPr>
                <w:rFonts w:ascii="Candara" w:hAnsi="Candara"/>
                <w:lang w:val="es-PR"/>
              </w:rPr>
              <w:t xml:space="preserve">con el Centro Cultural Santurce en una iniciativa para ayudar a los dueños de negocios ofreciendo talleres comerciales </w:t>
            </w:r>
            <w:r w:rsidRPr="00D378F9">
              <w:rPr>
                <w:rFonts w:ascii="Candara" w:hAnsi="Candara"/>
                <w:lang w:val="es-PR"/>
              </w:rPr>
              <w:lastRenderedPageBreak/>
              <w:t xml:space="preserve">gratuitos y ayudar a las empresas locales a explorar formas de hacer crecer su negocio. </w:t>
            </w:r>
          </w:p>
          <w:p w14:paraId="3C865533" w14:textId="77777777" w:rsidR="006A0559" w:rsidRPr="00382C52" w:rsidRDefault="006A0559" w:rsidP="006A0559">
            <w:pPr>
              <w:jc w:val="both"/>
              <w:rPr>
                <w:rFonts w:ascii="Candara" w:hAnsi="Candara"/>
                <w:color w:val="000000" w:themeColor="text1"/>
                <w:lang w:val="es-PR"/>
              </w:rPr>
            </w:pPr>
            <w:r w:rsidRPr="00382C52">
              <w:rPr>
                <w:rFonts w:ascii="Candara" w:hAnsi="Candara"/>
                <w:color w:val="000000" w:themeColor="text1"/>
                <w:lang w:val="es-PR"/>
              </w:rPr>
              <w:t xml:space="preserve">Desde </w:t>
            </w:r>
            <w:r>
              <w:rPr>
                <w:rFonts w:ascii="Candara" w:hAnsi="Candara"/>
                <w:color w:val="000000" w:themeColor="text1"/>
                <w:lang w:val="es-PR"/>
              </w:rPr>
              <w:t>1976</w:t>
            </w:r>
            <w:r w:rsidRPr="00382C52">
              <w:rPr>
                <w:rFonts w:ascii="Candara" w:hAnsi="Candara"/>
                <w:color w:val="000000" w:themeColor="text1"/>
                <w:lang w:val="es-PR"/>
              </w:rPr>
              <w:t>, la USC es una de las universidades privadas y sin fines de lucro más prestigiosas de Puerto Rico, la cual descansa sobre los pilares de una misión transformadora: “Educar a personas en la libertad intelectual y la conciencia moral, dispuestas a participar en la construcción de una sociedad puertorriqueña más auténticamente cristiana: una comunidad solidaria en la justicia y la paz”.  De igual forma,  la institución deriva su proyecto académico sobre una visión de “ofrecer un proyecto académico único, una experiencia educativa innovadora en la que el salón de clases es el mundo, en un ambiente caracterizado por una vida comunitaria de excelencia y que se apoya en el principio de que el ser humano y los valores cristianos son el centro mismo del proyecto”.</w:t>
            </w:r>
          </w:p>
          <w:p w14:paraId="087F5AE0" w14:textId="77777777" w:rsidR="006A0559" w:rsidRDefault="006A0559" w:rsidP="006A0559">
            <w:pPr>
              <w:jc w:val="both"/>
              <w:rPr>
                <w:rFonts w:ascii="Candara" w:hAnsi="Candara"/>
                <w:color w:val="000000" w:themeColor="text1"/>
                <w:lang w:val="es-PR"/>
              </w:rPr>
            </w:pPr>
            <w:r w:rsidRPr="00382C52">
              <w:rPr>
                <w:rFonts w:ascii="Candara" w:hAnsi="Candara"/>
                <w:color w:val="000000" w:themeColor="text1"/>
                <w:lang w:val="es-PR"/>
              </w:rPr>
              <w:t>Con su misión y visión, la Universidad del Sagrado Corazón se posiciona como una entidad que aporta de manera vital al futuro del país, mediante la formación de ciudadanos preparados intelectualmente y con los más altos valores éticos y cristianos.</w:t>
            </w:r>
          </w:p>
          <w:p w14:paraId="18CDF295" w14:textId="77777777" w:rsidR="006A0559" w:rsidRPr="00D6696B" w:rsidRDefault="006A0559" w:rsidP="006A0559">
            <w:pPr>
              <w:jc w:val="both"/>
              <w:rPr>
                <w:rFonts w:ascii="Candara" w:hAnsi="Candara"/>
                <w:color w:val="000000" w:themeColor="text1"/>
                <w:lang w:val="es-PR"/>
              </w:rPr>
            </w:pPr>
            <w:r w:rsidRPr="00D6696B">
              <w:rPr>
                <w:rFonts w:ascii="Candara" w:hAnsi="Candara"/>
                <w:color w:val="000000" w:themeColor="text1"/>
                <w:lang w:val="es-PR"/>
              </w:rPr>
              <w:t>La Biblioteca Madre María Teresa Guevara, una de las unidades vitales de la Universidad por su importante papel educativo, ofrece servicios a profesores, estudiantes, administradores y otros miembros de la comunidad universitaria.</w:t>
            </w:r>
          </w:p>
          <w:p w14:paraId="2F861BF8" w14:textId="6FFF3B92" w:rsidR="003F25D9" w:rsidRDefault="006A0559" w:rsidP="00220D73">
            <w:pPr>
              <w:jc w:val="both"/>
              <w:rPr>
                <w:rFonts w:ascii="Candara" w:hAnsi="Candara"/>
                <w:color w:val="000000" w:themeColor="text1"/>
                <w:lang w:val="es-PR"/>
              </w:rPr>
            </w:pPr>
            <w:r w:rsidRPr="00D6696B">
              <w:rPr>
                <w:rFonts w:ascii="Candara" w:hAnsi="Candara"/>
                <w:color w:val="000000" w:themeColor="text1"/>
                <w:lang w:val="es-PR"/>
              </w:rPr>
              <w:t>El Teatro Emilio S. Belaval sirve para el desarrollo de un programa integral de desarrollo artístico, cultural y académico. Un moderno centro estudiantil y complejo deportivo para albergar varias oficinas de servicio e instalaciones de fitness, estadio cubierto, cancha de tenis, alberca olímpica, salas de reuniones y cafetería.</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117"/>
              <w:gridCol w:w="4117"/>
            </w:tblGrid>
            <w:tr w:rsidR="00914B2B" w14:paraId="7A35C3D4" w14:textId="77777777" w:rsidTr="00914B2B">
              <w:tc>
                <w:tcPr>
                  <w:tcW w:w="4117" w:type="dxa"/>
                </w:tcPr>
                <w:p w14:paraId="5F8CB2AF" w14:textId="1FB96D77" w:rsidR="00914B2B" w:rsidRDefault="00914B2B" w:rsidP="00914B2B">
                  <w:pPr>
                    <w:jc w:val="center"/>
                    <w:rPr>
                      <w:rFonts w:ascii="Candara" w:hAnsi="Candara"/>
                      <w:color w:val="000000" w:themeColor="text1"/>
                      <w:lang w:val="es-PR"/>
                    </w:rPr>
                  </w:pPr>
                  <w:r>
                    <w:rPr>
                      <w:noProof/>
                    </w:rPr>
                    <w:drawing>
                      <wp:inline distT="0" distB="0" distL="0" distR="0" wp14:anchorId="12E8F353" wp14:editId="33821055">
                        <wp:extent cx="2477135" cy="3302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7135" cy="3302635"/>
                                </a:xfrm>
                                <a:prstGeom prst="rect">
                                  <a:avLst/>
                                </a:prstGeom>
                                <a:noFill/>
                                <a:ln>
                                  <a:noFill/>
                                </a:ln>
                              </pic:spPr>
                            </pic:pic>
                          </a:graphicData>
                        </a:graphic>
                      </wp:inline>
                    </w:drawing>
                  </w:r>
                </w:p>
              </w:tc>
              <w:tc>
                <w:tcPr>
                  <w:tcW w:w="4117" w:type="dxa"/>
                </w:tcPr>
                <w:p w14:paraId="33AFCC1A" w14:textId="232D4618" w:rsidR="00914B2B" w:rsidRDefault="00914B2B" w:rsidP="00914B2B">
                  <w:pPr>
                    <w:jc w:val="center"/>
                    <w:rPr>
                      <w:rFonts w:ascii="Candara" w:hAnsi="Candara"/>
                      <w:color w:val="000000" w:themeColor="text1"/>
                      <w:lang w:val="es-PR"/>
                    </w:rPr>
                  </w:pPr>
                  <w:r>
                    <w:rPr>
                      <w:noProof/>
                    </w:rPr>
                    <w:drawing>
                      <wp:inline distT="0" distB="0" distL="0" distR="0" wp14:anchorId="5EF067F2" wp14:editId="2DF82196">
                        <wp:extent cx="2477135" cy="3302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7135" cy="3302635"/>
                                </a:xfrm>
                                <a:prstGeom prst="rect">
                                  <a:avLst/>
                                </a:prstGeom>
                                <a:noFill/>
                                <a:ln>
                                  <a:noFill/>
                                </a:ln>
                              </pic:spPr>
                            </pic:pic>
                          </a:graphicData>
                        </a:graphic>
                      </wp:inline>
                    </w:drawing>
                  </w:r>
                </w:p>
              </w:tc>
            </w:tr>
          </w:tbl>
          <w:p w14:paraId="2D9D4E4B" w14:textId="47189A42" w:rsidR="00914B2B" w:rsidRPr="00220D73" w:rsidRDefault="00914B2B" w:rsidP="00220D73">
            <w:pPr>
              <w:jc w:val="both"/>
              <w:rPr>
                <w:rFonts w:ascii="Candara" w:hAnsi="Candara"/>
                <w:color w:val="000000" w:themeColor="text1"/>
                <w:lang w:val="es-PR"/>
              </w:rPr>
            </w:pPr>
            <w:r>
              <w:rPr>
                <w:rFonts w:ascii="Candara" w:hAnsi="Candara"/>
                <w:color w:val="000000" w:themeColor="text1"/>
                <w:lang w:val="es-PR"/>
              </w:rPr>
              <w:t xml:space="preserve">  Partes del Edificio Barat. Lo que una vez fue el nuevo Colegio del SC de Santurce.</w:t>
            </w:r>
          </w:p>
          <w:p w14:paraId="0B92875A" w14:textId="4C9AF6B3" w:rsidR="00DA23E0" w:rsidRPr="00E5464D" w:rsidRDefault="00DA23E0" w:rsidP="00DA23E0">
            <w:pPr>
              <w:rPr>
                <w:lang w:val="es-PR"/>
              </w:rPr>
            </w:pPr>
          </w:p>
          <w:p w14:paraId="1666D35A" w14:textId="77777777" w:rsidR="008E2AF0" w:rsidRPr="00E5464D" w:rsidRDefault="008E2AF0" w:rsidP="008E2AF0">
            <w:pPr>
              <w:pStyle w:val="Heading2"/>
              <w:spacing w:before="0"/>
              <w:jc w:val="center"/>
              <w:rPr>
                <w:rFonts w:ascii="Candara" w:hAnsi="Candara"/>
                <w:b/>
                <w:color w:val="4A442A" w:themeColor="background2" w:themeShade="40"/>
                <w:sz w:val="2"/>
                <w:szCs w:val="2"/>
                <w:lang w:val="es-PR"/>
              </w:rPr>
            </w:pPr>
          </w:p>
          <w:p w14:paraId="576C2889" w14:textId="676E4998" w:rsidR="007A1EE9" w:rsidRDefault="007A1EE9" w:rsidP="007A1EE9">
            <w:pPr>
              <w:spacing w:after="120"/>
              <w:rPr>
                <w:rFonts w:ascii="Candara" w:hAnsi="Candara"/>
                <w:b/>
                <w:bCs/>
                <w:color w:val="4F81BD" w:themeColor="accent1"/>
                <w:lang w:val="es-ES"/>
              </w:rPr>
            </w:pPr>
            <w:r w:rsidRPr="0054053B">
              <w:rPr>
                <w:rFonts w:ascii="Candara" w:hAnsi="Candara"/>
                <w:b/>
                <w:bCs/>
                <w:color w:val="4F81BD" w:themeColor="accent1"/>
                <w:lang w:val="es-ES"/>
              </w:rPr>
              <w:t>OTROS RELATOS</w:t>
            </w:r>
          </w:p>
          <w:p w14:paraId="29BF1603" w14:textId="7262E806" w:rsidR="007A1EE9" w:rsidRDefault="007A1EE9" w:rsidP="007A1EE9">
            <w:pPr>
              <w:rPr>
                <w:rFonts w:ascii="Candara" w:hAnsi="Candara"/>
                <w:b/>
                <w:bCs/>
                <w:color w:val="4F81BD" w:themeColor="accent1"/>
                <w:lang w:val="es-ES"/>
              </w:rPr>
            </w:pPr>
            <w:r w:rsidRPr="004A4DC2">
              <w:rPr>
                <w:rFonts w:ascii="Candara" w:hAnsi="Candara"/>
                <w:b/>
                <w:bCs/>
                <w:color w:val="4F81BD" w:themeColor="accent1"/>
                <w:lang w:val="es-ES"/>
              </w:rPr>
              <w:t xml:space="preserve">Programa </w:t>
            </w:r>
            <w:r>
              <w:rPr>
                <w:rFonts w:ascii="Candara" w:hAnsi="Candara"/>
                <w:b/>
                <w:bCs/>
                <w:color w:val="4F81BD" w:themeColor="accent1"/>
                <w:lang w:val="es-ES"/>
              </w:rPr>
              <w:t>d</w:t>
            </w:r>
            <w:r w:rsidRPr="004A4DC2">
              <w:rPr>
                <w:rFonts w:ascii="Candara" w:hAnsi="Candara"/>
                <w:b/>
                <w:bCs/>
                <w:color w:val="4F81BD" w:themeColor="accent1"/>
                <w:lang w:val="es-ES"/>
              </w:rPr>
              <w:t>e Estudios</w:t>
            </w:r>
            <w:r>
              <w:rPr>
                <w:rFonts w:ascii="Candara" w:hAnsi="Candara"/>
                <w:b/>
                <w:bCs/>
                <w:color w:val="4F81BD" w:themeColor="accent1"/>
                <w:lang w:val="es-ES"/>
              </w:rPr>
              <w:t xml:space="preserve"> del Colegio del Sagrado Corazón</w:t>
            </w:r>
          </w:p>
          <w:p w14:paraId="22BC411E" w14:textId="77777777" w:rsidR="007A1EE9" w:rsidRDefault="007A1EE9" w:rsidP="007A1EE9">
            <w:pPr>
              <w:spacing w:after="120"/>
              <w:jc w:val="both"/>
              <w:rPr>
                <w:rFonts w:ascii="Candara" w:hAnsi="Candara"/>
                <w:lang w:val="es-ES"/>
              </w:rPr>
            </w:pPr>
            <w:r>
              <w:rPr>
                <w:rFonts w:ascii="Candara" w:hAnsi="Candara"/>
                <w:lang w:val="es-ES"/>
              </w:rPr>
              <w:t>De acuerdo con el Plan de Estudios de la Sociedad, las RSCJ establecieron un programa de estudios según el sistema europeo de la época, adaptado a Puerto Rico. El programa contenía, originalmente, lo siguiente:</w:t>
            </w:r>
          </w:p>
          <w:tbl>
            <w:tblPr>
              <w:tblStyle w:val="TableGrid"/>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4104"/>
              <w:gridCol w:w="4104"/>
            </w:tblGrid>
            <w:tr w:rsidR="007A1EE9" w:rsidRPr="005C1C9C" w14:paraId="270E0750" w14:textId="77777777" w:rsidTr="003A657C">
              <w:tc>
                <w:tcPr>
                  <w:tcW w:w="4104" w:type="dxa"/>
                </w:tcPr>
                <w:p w14:paraId="2B1ACF13" w14:textId="77777777" w:rsidR="007A1EE9" w:rsidRPr="000A027A"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Instrucción religiosa.</w:t>
                  </w:r>
                </w:p>
                <w:p w14:paraId="3E86E811" w14:textId="77777777" w:rsidR="007A1EE9" w:rsidRPr="000A027A"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Filosofía y Lógica.</w:t>
                  </w:r>
                </w:p>
                <w:p w14:paraId="588197AF" w14:textId="77777777" w:rsidR="007A1EE9" w:rsidRPr="000A027A"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Lengua vernácula y literatura con sus múltiples aspectos.</w:t>
                  </w:r>
                </w:p>
                <w:p w14:paraId="7EA507A9" w14:textId="77777777" w:rsidR="007A1EE9" w:rsidRPr="000A027A"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Historia: Historia Sagrada, Historia general e Historia patria.</w:t>
                  </w:r>
                </w:p>
                <w:p w14:paraId="1C23DE99" w14:textId="77777777" w:rsidR="007A1EE9" w:rsidRPr="000A027A"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Historia de las Bellas Artes y nociones de Mitología.</w:t>
                  </w:r>
                </w:p>
                <w:p w14:paraId="271F6555" w14:textId="77777777" w:rsidR="007A1EE9" w:rsidRPr="000A027A"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Latín.</w:t>
                  </w:r>
                </w:p>
                <w:p w14:paraId="7A7F27DF" w14:textId="77777777" w:rsidR="007A1EE9" w:rsidRPr="006C566C" w:rsidRDefault="007A1EE9" w:rsidP="007A1EE9">
                  <w:pPr>
                    <w:pStyle w:val="ListParagraph"/>
                    <w:numPr>
                      <w:ilvl w:val="0"/>
                      <w:numId w:val="9"/>
                    </w:numPr>
                    <w:ind w:left="124" w:hanging="180"/>
                    <w:rPr>
                      <w:rFonts w:ascii="Candara" w:hAnsi="Candara"/>
                      <w:lang w:val="es-ES"/>
                    </w:rPr>
                  </w:pPr>
                  <w:r w:rsidRPr="000A027A">
                    <w:rPr>
                      <w:rFonts w:ascii="Candara" w:hAnsi="Candara"/>
                      <w:lang w:val="es-ES"/>
                    </w:rPr>
                    <w:t>Geografía Física y Política, nociones de Cosmografía.</w:t>
                  </w:r>
                </w:p>
              </w:tc>
              <w:tc>
                <w:tcPr>
                  <w:tcW w:w="4104" w:type="dxa"/>
                </w:tcPr>
                <w:p w14:paraId="7B29867A" w14:textId="77777777" w:rsidR="007A1EE9" w:rsidRPr="000A027A" w:rsidRDefault="007A1EE9" w:rsidP="007A1EE9">
                  <w:pPr>
                    <w:pStyle w:val="ListParagraph"/>
                    <w:numPr>
                      <w:ilvl w:val="0"/>
                      <w:numId w:val="10"/>
                    </w:numPr>
                    <w:ind w:left="158" w:hanging="180"/>
                    <w:rPr>
                      <w:rFonts w:ascii="Candara" w:hAnsi="Candara"/>
                      <w:lang w:val="es-ES"/>
                    </w:rPr>
                  </w:pPr>
                  <w:r w:rsidRPr="000A027A">
                    <w:rPr>
                      <w:rFonts w:ascii="Candara" w:hAnsi="Candara"/>
                      <w:lang w:val="es-ES"/>
                    </w:rPr>
                    <w:t>Ciencias Física y Naturales. Elementos de Física, Química, Geología, Mineralogía Botánica y Zoología.</w:t>
                  </w:r>
                </w:p>
                <w:p w14:paraId="0318E8E4" w14:textId="77777777" w:rsidR="007A1EE9" w:rsidRPr="000A027A" w:rsidRDefault="007A1EE9" w:rsidP="007A1EE9">
                  <w:pPr>
                    <w:pStyle w:val="ListParagraph"/>
                    <w:numPr>
                      <w:ilvl w:val="0"/>
                      <w:numId w:val="10"/>
                    </w:numPr>
                    <w:ind w:left="158" w:hanging="180"/>
                    <w:rPr>
                      <w:rFonts w:ascii="Candara" w:hAnsi="Candara"/>
                      <w:lang w:val="es-ES"/>
                    </w:rPr>
                  </w:pPr>
                  <w:r w:rsidRPr="000A027A">
                    <w:rPr>
                      <w:rFonts w:ascii="Candara" w:hAnsi="Candara"/>
                      <w:lang w:val="es-ES"/>
                    </w:rPr>
                    <w:t>Matemáticas: Aritmética, Álgebra y Geometría.</w:t>
                  </w:r>
                </w:p>
                <w:p w14:paraId="6DAB1BF6" w14:textId="77777777" w:rsidR="007A1EE9" w:rsidRPr="000A027A" w:rsidRDefault="007A1EE9" w:rsidP="007A1EE9">
                  <w:pPr>
                    <w:pStyle w:val="ListParagraph"/>
                    <w:numPr>
                      <w:ilvl w:val="0"/>
                      <w:numId w:val="10"/>
                    </w:numPr>
                    <w:ind w:left="158" w:hanging="180"/>
                    <w:rPr>
                      <w:rFonts w:ascii="Candara" w:hAnsi="Candara"/>
                      <w:lang w:val="es-ES"/>
                    </w:rPr>
                  </w:pPr>
                  <w:r w:rsidRPr="000A027A">
                    <w:rPr>
                      <w:rFonts w:ascii="Candara" w:hAnsi="Candara"/>
                      <w:lang w:val="es-ES"/>
                    </w:rPr>
                    <w:t>Trabajos de aguja. Economía Doméstica.</w:t>
                  </w:r>
                </w:p>
                <w:p w14:paraId="585CA1DB" w14:textId="77777777" w:rsidR="007A1EE9" w:rsidRPr="000A027A" w:rsidRDefault="007A1EE9" w:rsidP="007A1EE9">
                  <w:pPr>
                    <w:pStyle w:val="ListParagraph"/>
                    <w:numPr>
                      <w:ilvl w:val="0"/>
                      <w:numId w:val="10"/>
                    </w:numPr>
                    <w:ind w:left="158" w:hanging="180"/>
                    <w:rPr>
                      <w:rFonts w:ascii="Candara" w:hAnsi="Candara"/>
                      <w:lang w:val="es-ES"/>
                    </w:rPr>
                  </w:pPr>
                  <w:r w:rsidRPr="000A027A">
                    <w:rPr>
                      <w:rFonts w:ascii="Candara" w:hAnsi="Candara"/>
                      <w:lang w:val="es-ES"/>
                    </w:rPr>
                    <w:t>Artes: Pintura a la acuarela y al óleo. Música, Dibujo.</w:t>
                  </w:r>
                </w:p>
                <w:p w14:paraId="74BA3848" w14:textId="77777777" w:rsidR="007A1EE9" w:rsidRPr="00B157D1" w:rsidRDefault="007A1EE9" w:rsidP="007A1EE9">
                  <w:pPr>
                    <w:pStyle w:val="ListParagraph"/>
                    <w:numPr>
                      <w:ilvl w:val="0"/>
                      <w:numId w:val="10"/>
                    </w:numPr>
                    <w:ind w:left="158" w:hanging="180"/>
                    <w:rPr>
                      <w:rFonts w:ascii="Candara" w:hAnsi="Candara"/>
                      <w:lang w:val="es-ES"/>
                    </w:rPr>
                  </w:pPr>
                  <w:r w:rsidRPr="000A027A">
                    <w:rPr>
                      <w:rFonts w:ascii="Candara" w:hAnsi="Candara"/>
                      <w:lang w:val="es-ES"/>
                    </w:rPr>
                    <w:t>Deportes y Gimnasia, según las costumbres de cada país.</w:t>
                  </w:r>
                </w:p>
              </w:tc>
            </w:tr>
            <w:tr w:rsidR="007A1EE9" w:rsidRPr="005C1C9C" w14:paraId="7C0F81FA" w14:textId="77777777" w:rsidTr="003A657C">
              <w:tc>
                <w:tcPr>
                  <w:tcW w:w="4104" w:type="dxa"/>
                  <w:shd w:val="clear" w:color="auto" w:fill="4F81BD" w:themeFill="accent1"/>
                </w:tcPr>
                <w:p w14:paraId="603B43EE" w14:textId="77777777" w:rsidR="007A1EE9" w:rsidRPr="006C566C" w:rsidRDefault="007A1EE9" w:rsidP="007A1EE9">
                  <w:pPr>
                    <w:pStyle w:val="ListParagraph"/>
                    <w:ind w:left="124"/>
                    <w:rPr>
                      <w:rFonts w:ascii="Candara" w:hAnsi="Candara"/>
                      <w:lang w:val="es-ES"/>
                    </w:rPr>
                  </w:pPr>
                </w:p>
              </w:tc>
              <w:tc>
                <w:tcPr>
                  <w:tcW w:w="4104" w:type="dxa"/>
                  <w:shd w:val="clear" w:color="auto" w:fill="4F81BD" w:themeFill="accent1"/>
                </w:tcPr>
                <w:p w14:paraId="5CA9E052" w14:textId="77777777" w:rsidR="007A1EE9" w:rsidRPr="00B157D1" w:rsidRDefault="007A1EE9" w:rsidP="007A1EE9">
                  <w:pPr>
                    <w:pStyle w:val="ListParagraph"/>
                    <w:ind w:left="158"/>
                    <w:rPr>
                      <w:rFonts w:ascii="Candara" w:hAnsi="Candara"/>
                      <w:lang w:val="es-ES"/>
                    </w:rPr>
                  </w:pPr>
                </w:p>
              </w:tc>
            </w:tr>
            <w:tr w:rsidR="007A1EE9" w:rsidRPr="005C1C9C" w14:paraId="70D7BB1B" w14:textId="77777777" w:rsidTr="003A657C">
              <w:tc>
                <w:tcPr>
                  <w:tcW w:w="4104" w:type="dxa"/>
                </w:tcPr>
                <w:p w14:paraId="79FA4C01" w14:textId="77777777" w:rsidR="007A1EE9" w:rsidRDefault="007A1EE9" w:rsidP="007A1EE9">
                  <w:pPr>
                    <w:spacing w:after="120"/>
                    <w:ind w:left="-57"/>
                    <w:rPr>
                      <w:rFonts w:ascii="Candara" w:hAnsi="Candara"/>
                      <w:b/>
                      <w:bCs/>
                      <w:color w:val="4F81BD" w:themeColor="accent1"/>
                      <w:lang w:val="es-ES"/>
                    </w:rPr>
                  </w:pPr>
                  <w:r w:rsidRPr="00C60163">
                    <w:rPr>
                      <w:rFonts w:ascii="Candara" w:hAnsi="Candara"/>
                      <w:b/>
                      <w:bCs/>
                      <w:color w:val="4F81BD" w:themeColor="accent1"/>
                      <w:lang w:val="es-ES"/>
                    </w:rPr>
                    <w:t xml:space="preserve">Premios </w:t>
                  </w:r>
                  <w:r>
                    <w:rPr>
                      <w:rFonts w:ascii="Candara" w:hAnsi="Candara"/>
                      <w:b/>
                      <w:bCs/>
                      <w:color w:val="4F81BD" w:themeColor="accent1"/>
                      <w:lang w:val="es-ES"/>
                    </w:rPr>
                    <w:t>d</w:t>
                  </w:r>
                  <w:r w:rsidRPr="00C60163">
                    <w:rPr>
                      <w:rFonts w:ascii="Candara" w:hAnsi="Candara"/>
                      <w:b/>
                      <w:bCs/>
                      <w:color w:val="4F81BD" w:themeColor="accent1"/>
                      <w:lang w:val="es-ES"/>
                    </w:rPr>
                    <w:t>e Excelencia</w:t>
                  </w:r>
                  <w:r>
                    <w:rPr>
                      <w:rFonts w:ascii="Candara" w:hAnsi="Candara"/>
                      <w:b/>
                      <w:bCs/>
                      <w:color w:val="4F81BD" w:themeColor="accent1"/>
                      <w:lang w:val="es-ES"/>
                    </w:rPr>
                    <w:t xml:space="preserve"> Santurce</w:t>
                  </w:r>
                </w:p>
                <w:p w14:paraId="1242A9B1" w14:textId="77777777" w:rsidR="007A1EE9" w:rsidRDefault="007A1EE9" w:rsidP="007A1EE9">
                  <w:pPr>
                    <w:ind w:left="-57"/>
                    <w:rPr>
                      <w:rFonts w:ascii="Candara" w:hAnsi="Candara"/>
                      <w:lang w:val="es-ES"/>
                    </w:rPr>
                  </w:pPr>
                  <w:r>
                    <w:rPr>
                      <w:rFonts w:ascii="Candara" w:hAnsi="Candara"/>
                      <w:lang w:val="es-ES"/>
                    </w:rPr>
                    <w:t xml:space="preserve">1889 – </w:t>
                  </w:r>
                  <w:r w:rsidRPr="00C60163">
                    <w:rPr>
                      <w:rFonts w:ascii="Candara" w:hAnsi="Candara"/>
                      <w:lang w:val="es-ES"/>
                    </w:rPr>
                    <w:t>María Manuela Cerra Becerril</w:t>
                  </w:r>
                </w:p>
                <w:p w14:paraId="2274B15C" w14:textId="77777777" w:rsidR="007A1EE9" w:rsidRDefault="007A1EE9" w:rsidP="007A1EE9">
                  <w:pPr>
                    <w:ind w:left="-57"/>
                    <w:rPr>
                      <w:rFonts w:ascii="Candara" w:hAnsi="Candara"/>
                      <w:lang w:val="es-ES"/>
                    </w:rPr>
                  </w:pPr>
                  <w:r>
                    <w:rPr>
                      <w:rFonts w:ascii="Candara" w:hAnsi="Candara"/>
                      <w:lang w:val="es-ES"/>
                    </w:rPr>
                    <w:t>1893  – Juana Monroig Obrador</w:t>
                  </w:r>
                </w:p>
                <w:p w14:paraId="71C4E9E4" w14:textId="77777777" w:rsidR="007A1EE9" w:rsidRDefault="007A1EE9" w:rsidP="007A1EE9">
                  <w:pPr>
                    <w:ind w:left="-57"/>
                    <w:rPr>
                      <w:rFonts w:ascii="Candara" w:hAnsi="Candara"/>
                      <w:lang w:val="es-ES"/>
                    </w:rPr>
                  </w:pPr>
                  <w:r>
                    <w:rPr>
                      <w:rFonts w:ascii="Candara" w:hAnsi="Candara"/>
                      <w:lang w:val="es-ES"/>
                    </w:rPr>
                    <w:t>1907 – Estéfana Canals</w:t>
                  </w:r>
                </w:p>
                <w:p w14:paraId="2A4DB702" w14:textId="77777777" w:rsidR="007A1EE9" w:rsidRDefault="007A1EE9" w:rsidP="007A1EE9">
                  <w:pPr>
                    <w:ind w:left="-57"/>
                    <w:rPr>
                      <w:rFonts w:ascii="Candara" w:hAnsi="Candara"/>
                      <w:lang w:val="es-ES"/>
                    </w:rPr>
                  </w:pPr>
                  <w:r>
                    <w:rPr>
                      <w:rFonts w:ascii="Candara" w:hAnsi="Candara"/>
                      <w:lang w:val="es-ES"/>
                    </w:rPr>
                    <w:t>1955 – Victoria Coughlin</w:t>
                  </w:r>
                </w:p>
                <w:p w14:paraId="02727FDA" w14:textId="77777777" w:rsidR="007A1EE9" w:rsidRDefault="007A1EE9" w:rsidP="007A1EE9">
                  <w:pPr>
                    <w:ind w:left="-57"/>
                    <w:rPr>
                      <w:rFonts w:ascii="Candara" w:hAnsi="Candara"/>
                      <w:lang w:val="es-ES"/>
                    </w:rPr>
                  </w:pPr>
                  <w:r>
                    <w:rPr>
                      <w:rFonts w:ascii="Candara" w:hAnsi="Candara"/>
                      <w:lang w:val="es-ES"/>
                    </w:rPr>
                    <w:t>1965 – Ma. de los Ángeles Diez</w:t>
                  </w:r>
                </w:p>
                <w:p w14:paraId="7D9F838A" w14:textId="77777777" w:rsidR="007A1EE9" w:rsidRPr="004F4BD1" w:rsidRDefault="007A1EE9" w:rsidP="007A1EE9">
                  <w:pPr>
                    <w:ind w:left="-57"/>
                    <w:rPr>
                      <w:rFonts w:ascii="Candara" w:hAnsi="Candara"/>
                      <w:lang w:val="es-ES"/>
                    </w:rPr>
                  </w:pPr>
                  <w:r>
                    <w:rPr>
                      <w:rFonts w:ascii="Candara" w:hAnsi="Candara"/>
                      <w:lang w:val="es-ES"/>
                    </w:rPr>
                    <w:t xml:space="preserve">             Fulladosa</w:t>
                  </w:r>
                </w:p>
              </w:tc>
              <w:tc>
                <w:tcPr>
                  <w:tcW w:w="4104" w:type="dxa"/>
                </w:tcPr>
                <w:p w14:paraId="6B8651EC" w14:textId="77777777" w:rsidR="007A1EE9" w:rsidRDefault="007A1EE9" w:rsidP="007A1EE9">
                  <w:pPr>
                    <w:spacing w:after="120"/>
                    <w:rPr>
                      <w:rFonts w:ascii="Candara" w:hAnsi="Candara"/>
                      <w:b/>
                      <w:bCs/>
                      <w:color w:val="4F81BD" w:themeColor="accent1"/>
                      <w:sz w:val="28"/>
                      <w:szCs w:val="28"/>
                      <w:lang w:val="es-ES"/>
                    </w:rPr>
                  </w:pPr>
                  <w:r w:rsidRPr="00544AE7">
                    <w:rPr>
                      <w:rFonts w:ascii="Candara" w:hAnsi="Candara"/>
                      <w:b/>
                      <w:bCs/>
                      <w:color w:val="4F81BD" w:themeColor="accent1"/>
                      <w:lang w:val="es-ES"/>
                    </w:rPr>
                    <w:t xml:space="preserve">Premios </w:t>
                  </w:r>
                  <w:r>
                    <w:rPr>
                      <w:rFonts w:ascii="Candara" w:hAnsi="Candara"/>
                      <w:b/>
                      <w:bCs/>
                      <w:color w:val="4F81BD" w:themeColor="accent1"/>
                      <w:lang w:val="es-ES"/>
                    </w:rPr>
                    <w:t>d</w:t>
                  </w:r>
                  <w:r w:rsidRPr="00544AE7">
                    <w:rPr>
                      <w:rFonts w:ascii="Candara" w:hAnsi="Candara"/>
                      <w:b/>
                      <w:bCs/>
                      <w:color w:val="4F81BD" w:themeColor="accent1"/>
                      <w:lang w:val="es-ES"/>
                    </w:rPr>
                    <w:t>e Excelencia</w:t>
                  </w:r>
                  <w:r>
                    <w:rPr>
                      <w:rFonts w:ascii="Candara" w:hAnsi="Candara"/>
                      <w:b/>
                      <w:bCs/>
                      <w:color w:val="4F81BD" w:themeColor="accent1"/>
                      <w:lang w:val="es-ES"/>
                    </w:rPr>
                    <w:t xml:space="preserve"> Ponce</w:t>
                  </w:r>
                </w:p>
                <w:p w14:paraId="1B01C731" w14:textId="77777777" w:rsidR="007A1EE9" w:rsidRDefault="007A1EE9" w:rsidP="007A1EE9">
                  <w:pPr>
                    <w:rPr>
                      <w:rFonts w:ascii="Candara" w:hAnsi="Candara"/>
                      <w:lang w:val="es-ES"/>
                    </w:rPr>
                  </w:pPr>
                  <w:r>
                    <w:rPr>
                      <w:rFonts w:ascii="Candara" w:hAnsi="Candara"/>
                      <w:lang w:val="es-ES"/>
                    </w:rPr>
                    <w:t>1928 – Gloria de la Pila</w:t>
                  </w:r>
                </w:p>
                <w:p w14:paraId="2E437167" w14:textId="77777777" w:rsidR="007A1EE9" w:rsidRDefault="007A1EE9" w:rsidP="007A1EE9">
                  <w:pPr>
                    <w:rPr>
                      <w:rFonts w:ascii="Candara" w:hAnsi="Candara"/>
                      <w:lang w:val="es-ES"/>
                    </w:rPr>
                  </w:pPr>
                  <w:r w:rsidRPr="00544AE7">
                    <w:rPr>
                      <w:rFonts w:ascii="Candara" w:hAnsi="Candara"/>
                      <w:lang w:val="es-ES"/>
                    </w:rPr>
                    <w:t>1935</w:t>
                  </w:r>
                  <w:r>
                    <w:rPr>
                      <w:rFonts w:ascii="Candara" w:hAnsi="Candara"/>
                      <w:lang w:val="es-ES"/>
                    </w:rPr>
                    <w:t xml:space="preserve"> – María Gelabert</w:t>
                  </w:r>
                </w:p>
                <w:p w14:paraId="6C6244A5" w14:textId="77777777" w:rsidR="007A1EE9" w:rsidRDefault="007A1EE9" w:rsidP="007A1EE9">
                  <w:pPr>
                    <w:rPr>
                      <w:rFonts w:ascii="Candara" w:hAnsi="Candara"/>
                      <w:lang w:val="es-ES"/>
                    </w:rPr>
                  </w:pPr>
                  <w:r>
                    <w:rPr>
                      <w:rFonts w:ascii="Candara" w:hAnsi="Candara"/>
                      <w:lang w:val="es-ES"/>
                    </w:rPr>
                    <w:t>1949 – Margarita Parra Sánchez</w:t>
                  </w:r>
                </w:p>
                <w:p w14:paraId="10F0720B" w14:textId="77777777" w:rsidR="007A1EE9" w:rsidRDefault="007A1EE9" w:rsidP="007A1EE9">
                  <w:pPr>
                    <w:rPr>
                      <w:rFonts w:ascii="Candara" w:hAnsi="Candara"/>
                      <w:lang w:val="es-ES"/>
                    </w:rPr>
                  </w:pPr>
                  <w:r>
                    <w:rPr>
                      <w:rFonts w:ascii="Candara" w:hAnsi="Candara"/>
                      <w:lang w:val="es-ES"/>
                    </w:rPr>
                    <w:t>1950 – Margarita Sastre</w:t>
                  </w:r>
                </w:p>
                <w:p w14:paraId="7353CC76" w14:textId="77777777" w:rsidR="007A1EE9" w:rsidRPr="00B157D1" w:rsidRDefault="007A1EE9" w:rsidP="007A1EE9">
                  <w:pPr>
                    <w:pStyle w:val="ListParagraph"/>
                    <w:ind w:left="158"/>
                    <w:rPr>
                      <w:rFonts w:ascii="Candara" w:hAnsi="Candara"/>
                      <w:lang w:val="es-ES"/>
                    </w:rPr>
                  </w:pPr>
                </w:p>
              </w:tc>
            </w:tr>
          </w:tbl>
          <w:p w14:paraId="6033247D" w14:textId="250BCB7E" w:rsidR="00700A5A" w:rsidRDefault="00700A5A" w:rsidP="005C2578">
            <w:pPr>
              <w:rPr>
                <w:rFonts w:ascii="Candara" w:hAnsi="Candara"/>
                <w:sz w:val="6"/>
                <w:szCs w:val="6"/>
                <w:lang w:val="es-ES"/>
              </w:rPr>
            </w:pPr>
          </w:p>
          <w:p w14:paraId="508A72D2" w14:textId="6A63B828" w:rsidR="00700A5A" w:rsidRDefault="00700A5A" w:rsidP="005C2578">
            <w:pPr>
              <w:rPr>
                <w:rFonts w:ascii="Candara" w:hAnsi="Candara"/>
                <w:sz w:val="6"/>
                <w:szCs w:val="6"/>
                <w:lang w:val="es-ES"/>
              </w:rPr>
            </w:pPr>
          </w:p>
          <w:p w14:paraId="0E9CB685" w14:textId="2D12B395" w:rsidR="00700A5A" w:rsidRDefault="00700A5A" w:rsidP="005C2578">
            <w:pPr>
              <w:rPr>
                <w:rFonts w:ascii="Candara" w:hAnsi="Candara"/>
                <w:sz w:val="6"/>
                <w:szCs w:val="6"/>
                <w:lang w:val="es-ES"/>
              </w:rPr>
            </w:pPr>
          </w:p>
          <w:p w14:paraId="36E62E73" w14:textId="77777777" w:rsidR="007A1EE9" w:rsidRDefault="007A1EE9" w:rsidP="007A1EE9">
            <w:pPr>
              <w:spacing w:before="60" w:after="60"/>
              <w:rPr>
                <w:rFonts w:ascii="Candara" w:hAnsi="Candara"/>
                <w:b/>
                <w:bCs/>
                <w:color w:val="4F81BD" w:themeColor="accent1"/>
                <w:lang w:val="es-ES"/>
              </w:rPr>
            </w:pPr>
            <w:r>
              <w:rPr>
                <w:rFonts w:ascii="Candara" w:hAnsi="Candara"/>
                <w:b/>
                <w:bCs/>
                <w:color w:val="4F81BD" w:themeColor="accent1"/>
                <w:lang w:val="es-ES"/>
              </w:rPr>
              <w:t>Requisitos para obtener el Premio de Excelencia</w:t>
            </w:r>
          </w:p>
          <w:p w14:paraId="3790BF07" w14:textId="77777777" w:rsidR="007A1EE9" w:rsidRDefault="007A1EE9" w:rsidP="007A1EE9">
            <w:pPr>
              <w:spacing w:after="60"/>
              <w:jc w:val="both"/>
              <w:rPr>
                <w:rFonts w:ascii="Candara" w:hAnsi="Candara"/>
                <w:b/>
                <w:bCs/>
                <w:color w:val="4F81BD" w:themeColor="accent1"/>
                <w:lang w:val="es-ES"/>
              </w:rPr>
            </w:pPr>
            <w:r w:rsidRPr="00A168CC">
              <w:rPr>
                <w:rFonts w:ascii="Candara" w:hAnsi="Candara"/>
                <w:lang w:val="es-ES"/>
              </w:rPr>
              <w:t>Se concedía a la alumna</w:t>
            </w:r>
            <w:r>
              <w:rPr>
                <w:rFonts w:ascii="Candara" w:hAnsi="Candara"/>
                <w:lang w:val="es-ES"/>
              </w:rPr>
              <w:t xml:space="preserve"> que obtuviera los primeros premios de Distinción en los Estudios, Instrucción Religiosa, Aplicación, Éxito, Composición, Orden y Labor; y que obtuviera la primera banda de mérito y el primer medallón. Este premio conllevaba el derecho de conceder un día de asueto a sus compañeras.</w:t>
            </w:r>
          </w:p>
          <w:p w14:paraId="29DF30E1" w14:textId="77777777" w:rsidR="007A1EE9" w:rsidRDefault="007A1EE9" w:rsidP="007A1EE9">
            <w:pPr>
              <w:spacing w:after="60"/>
              <w:rPr>
                <w:rFonts w:ascii="Candara" w:hAnsi="Candara"/>
                <w:b/>
                <w:bCs/>
                <w:color w:val="4F81BD" w:themeColor="accent1"/>
                <w:lang w:val="es-PR"/>
              </w:rPr>
            </w:pPr>
          </w:p>
          <w:p w14:paraId="46FD53CC" w14:textId="24389600" w:rsidR="007A1EE9" w:rsidRPr="00150C50" w:rsidRDefault="007A1EE9" w:rsidP="007A1EE9">
            <w:pPr>
              <w:spacing w:after="60"/>
              <w:jc w:val="both"/>
              <w:rPr>
                <w:rFonts w:ascii="Candara" w:hAnsi="Candara"/>
                <w:b/>
                <w:bCs/>
                <w:color w:val="4F81BD" w:themeColor="accent1"/>
                <w:lang w:val="es-PR"/>
              </w:rPr>
            </w:pPr>
            <w:r w:rsidRPr="00150C50">
              <w:rPr>
                <w:rFonts w:ascii="Candara" w:hAnsi="Candara"/>
                <w:b/>
                <w:bCs/>
                <w:color w:val="4F81BD" w:themeColor="accent1"/>
                <w:lang w:val="es-PR"/>
              </w:rPr>
              <w:t>Visita de la Superiora General Sabine de Valon</w:t>
            </w:r>
          </w:p>
          <w:p w14:paraId="41801580" w14:textId="7F84944B" w:rsidR="00700A5A" w:rsidRDefault="007A1EE9" w:rsidP="007A1EE9">
            <w:pPr>
              <w:jc w:val="both"/>
              <w:rPr>
                <w:rFonts w:ascii="Candara" w:hAnsi="Candara"/>
                <w:sz w:val="6"/>
                <w:szCs w:val="6"/>
                <w:lang w:val="es-ES"/>
              </w:rPr>
            </w:pPr>
            <w:r w:rsidRPr="00484364">
              <w:rPr>
                <w:rFonts w:ascii="Candara" w:hAnsi="Candara"/>
                <w:lang w:val="es-PR"/>
              </w:rPr>
              <w:t>El 25 de febrero de 1965</w:t>
            </w:r>
            <w:r>
              <w:rPr>
                <w:rFonts w:ascii="Candara" w:hAnsi="Candara"/>
                <w:lang w:val="es-PR"/>
              </w:rPr>
              <w:t>, visitó Puerto Rico por primera vez una Superiora General de la Sociedad del Sagrado Corazón. En esa ocasión, en una repartición especial, entregó el Primer Medallón a la alumna Marian Diez, quien posteriormente fue galardonada con el Premio de Excelencia. Marian fue la quinta alumna de Santurce y la última de Puerto Rico en recibir esa distinción.              La Madre de Valon también entregó el Segundo Medallón a la alumna Viola Porrata.</w:t>
            </w:r>
          </w:p>
          <w:p w14:paraId="5C1B8183" w14:textId="74B398B8" w:rsidR="00700A5A" w:rsidRDefault="00700A5A" w:rsidP="007A1EE9">
            <w:pPr>
              <w:jc w:val="both"/>
              <w:rPr>
                <w:rFonts w:ascii="Candara" w:hAnsi="Candara"/>
                <w:sz w:val="6"/>
                <w:szCs w:val="6"/>
                <w:lang w:val="es-ES"/>
              </w:rPr>
            </w:pPr>
          </w:p>
          <w:p w14:paraId="28F6BA0A" w14:textId="1C4BDA64" w:rsidR="00DA23E0" w:rsidRDefault="00DA23E0" w:rsidP="005C2578">
            <w:pPr>
              <w:rPr>
                <w:rFonts w:ascii="Candara" w:hAnsi="Candara"/>
                <w:sz w:val="6"/>
                <w:szCs w:val="6"/>
                <w:lang w:val="es-ES"/>
              </w:rPr>
            </w:pPr>
          </w:p>
          <w:p w14:paraId="2505F01E" w14:textId="6FD974CE" w:rsidR="00DA23E0" w:rsidRDefault="00DA23E0" w:rsidP="005C2578">
            <w:pPr>
              <w:rPr>
                <w:rFonts w:ascii="Candara" w:hAnsi="Candara"/>
                <w:sz w:val="6"/>
                <w:szCs w:val="6"/>
                <w:lang w:val="es-ES"/>
              </w:rPr>
            </w:pPr>
          </w:p>
          <w:p w14:paraId="0462EEBD" w14:textId="626D6B5A" w:rsidR="00DA23E0" w:rsidRDefault="00DA23E0" w:rsidP="005C2578">
            <w:pPr>
              <w:rPr>
                <w:rFonts w:ascii="Candara" w:hAnsi="Candara"/>
                <w:sz w:val="6"/>
                <w:szCs w:val="6"/>
                <w:lang w:val="es-ES"/>
              </w:rPr>
            </w:pPr>
          </w:p>
          <w:p w14:paraId="1ABC395C" w14:textId="41F133D9" w:rsidR="00DA23E0" w:rsidRDefault="00DA23E0" w:rsidP="005C2578">
            <w:pPr>
              <w:rPr>
                <w:rFonts w:ascii="Candara" w:hAnsi="Candara"/>
                <w:sz w:val="6"/>
                <w:szCs w:val="6"/>
                <w:lang w:val="es-ES"/>
              </w:rPr>
            </w:pPr>
          </w:p>
          <w:p w14:paraId="5D5ED2DD" w14:textId="15E2B836" w:rsidR="00DA23E0" w:rsidRDefault="00DA23E0" w:rsidP="005C2578">
            <w:pPr>
              <w:rPr>
                <w:rFonts w:ascii="Candara" w:hAnsi="Candara"/>
                <w:sz w:val="6"/>
                <w:szCs w:val="6"/>
                <w:lang w:val="es-ES"/>
              </w:rPr>
            </w:pPr>
          </w:p>
          <w:p w14:paraId="35C1A81D" w14:textId="615B38B9" w:rsidR="00914B2B" w:rsidRDefault="00914B2B" w:rsidP="005C2578">
            <w:pPr>
              <w:rPr>
                <w:rFonts w:ascii="Candara" w:hAnsi="Candara"/>
                <w:sz w:val="6"/>
                <w:szCs w:val="6"/>
                <w:lang w:val="es-ES"/>
              </w:rPr>
            </w:pPr>
          </w:p>
          <w:p w14:paraId="039C0965" w14:textId="77777777" w:rsidR="00914B2B" w:rsidRDefault="00914B2B" w:rsidP="005C2578">
            <w:pPr>
              <w:rPr>
                <w:rFonts w:ascii="Candara" w:hAnsi="Candara"/>
                <w:sz w:val="6"/>
                <w:szCs w:val="6"/>
                <w:lang w:val="es-ES"/>
              </w:rPr>
            </w:pPr>
          </w:p>
          <w:p w14:paraId="4D310A5D" w14:textId="6D677510" w:rsidR="00DA23E0" w:rsidRDefault="00DA23E0" w:rsidP="005C2578">
            <w:pPr>
              <w:rPr>
                <w:rFonts w:ascii="Candara" w:hAnsi="Candara"/>
                <w:sz w:val="6"/>
                <w:szCs w:val="6"/>
                <w:lang w:val="es-ES"/>
              </w:rPr>
            </w:pPr>
          </w:p>
          <w:p w14:paraId="3502DA81" w14:textId="60B51E55" w:rsidR="00DA23E0" w:rsidRDefault="00DA23E0" w:rsidP="005C2578">
            <w:pPr>
              <w:rPr>
                <w:rFonts w:ascii="Candara" w:hAnsi="Candara"/>
                <w:sz w:val="6"/>
                <w:szCs w:val="6"/>
                <w:lang w:val="es-ES"/>
              </w:rPr>
            </w:pPr>
          </w:p>
          <w:p w14:paraId="1F597DD9" w14:textId="473DA594" w:rsidR="00DA23E0" w:rsidRDefault="00DA23E0" w:rsidP="005C2578">
            <w:pPr>
              <w:rPr>
                <w:rFonts w:ascii="Candara" w:hAnsi="Candara"/>
                <w:sz w:val="6"/>
                <w:szCs w:val="6"/>
                <w:lang w:val="es-ES"/>
              </w:rPr>
            </w:pPr>
          </w:p>
          <w:p w14:paraId="2305FE00" w14:textId="346E280A" w:rsidR="00DA23E0" w:rsidRDefault="007A1EE9" w:rsidP="007A1EE9">
            <w:pPr>
              <w:jc w:val="center"/>
              <w:rPr>
                <w:rFonts w:ascii="Candara" w:hAnsi="Candara"/>
                <w:sz w:val="6"/>
                <w:szCs w:val="6"/>
                <w:lang w:val="es-ES"/>
              </w:rPr>
            </w:pPr>
            <w:r>
              <w:rPr>
                <w:rFonts w:ascii="Candara" w:hAnsi="Candara"/>
                <w:noProof/>
              </w:rPr>
              <w:drawing>
                <wp:inline distT="0" distB="0" distL="0" distR="0" wp14:anchorId="0102E4C6" wp14:editId="670F2AF0">
                  <wp:extent cx="4378658" cy="2766951"/>
                  <wp:effectExtent l="0" t="0" r="0" b="0"/>
                  <wp:docPr id="49" name="Picture 49"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erson, posing&#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98623" cy="2779567"/>
                          </a:xfrm>
                          <a:prstGeom prst="rect">
                            <a:avLst/>
                          </a:prstGeom>
                        </pic:spPr>
                      </pic:pic>
                    </a:graphicData>
                  </a:graphic>
                </wp:inline>
              </w:drawing>
            </w:r>
          </w:p>
          <w:p w14:paraId="2A6DFE31" w14:textId="0F5F4298" w:rsidR="00700A5A" w:rsidRDefault="00700A5A" w:rsidP="005C2578">
            <w:pPr>
              <w:rPr>
                <w:rFonts w:ascii="Candara" w:hAnsi="Candara"/>
                <w:sz w:val="6"/>
                <w:szCs w:val="6"/>
                <w:lang w:val="es-ES"/>
              </w:rPr>
            </w:pPr>
          </w:p>
          <w:p w14:paraId="548A6BDA" w14:textId="5D2B08DD" w:rsidR="00DA23E0" w:rsidRDefault="00DA23E0" w:rsidP="005C2578">
            <w:pPr>
              <w:rPr>
                <w:rFonts w:ascii="Candara" w:hAnsi="Candara"/>
                <w:sz w:val="6"/>
                <w:szCs w:val="6"/>
                <w:lang w:val="es-ES"/>
              </w:rPr>
            </w:pPr>
          </w:p>
          <w:p w14:paraId="4C5752E2" w14:textId="0E8AF6CB" w:rsidR="007A1EE9" w:rsidRPr="007A1EE9" w:rsidRDefault="007A1EE9" w:rsidP="007A1EE9">
            <w:pPr>
              <w:spacing w:after="60"/>
              <w:jc w:val="center"/>
              <w:rPr>
                <w:rFonts w:ascii="Candara" w:hAnsi="Candara"/>
                <w:sz w:val="20"/>
                <w:szCs w:val="20"/>
                <w:lang w:val="es-PR"/>
              </w:rPr>
            </w:pPr>
            <w:r w:rsidRPr="007A1EE9">
              <w:rPr>
                <w:rFonts w:ascii="Candara" w:hAnsi="Candara"/>
                <w:sz w:val="20"/>
                <w:szCs w:val="20"/>
                <w:lang w:val="es-PR"/>
              </w:rPr>
              <w:t>Marian Diez, Clase de</w:t>
            </w:r>
            <w:r>
              <w:rPr>
                <w:rFonts w:ascii="Candara" w:hAnsi="Candara"/>
                <w:sz w:val="20"/>
                <w:szCs w:val="20"/>
                <w:lang w:val="es-PR"/>
              </w:rPr>
              <w:t>l ‘</w:t>
            </w:r>
            <w:r w:rsidRPr="007A1EE9">
              <w:rPr>
                <w:rFonts w:ascii="Candara" w:hAnsi="Candara"/>
                <w:sz w:val="20"/>
                <w:szCs w:val="20"/>
                <w:lang w:val="es-PR"/>
              </w:rPr>
              <w:t>65</w:t>
            </w:r>
          </w:p>
          <w:p w14:paraId="36EAA97A" w14:textId="63747F97" w:rsidR="007A1EE9" w:rsidRDefault="007A1EE9" w:rsidP="00914B2B">
            <w:pPr>
              <w:rPr>
                <w:rFonts w:ascii="Candara" w:hAnsi="Candara"/>
                <w:sz w:val="6"/>
                <w:szCs w:val="6"/>
                <w:lang w:val="es-ES"/>
              </w:rPr>
            </w:pPr>
          </w:p>
          <w:p w14:paraId="074FAEA2" w14:textId="16EB2A1C" w:rsidR="007A1EE9" w:rsidRDefault="007A1EE9" w:rsidP="005C2578">
            <w:pPr>
              <w:rPr>
                <w:rFonts w:ascii="Candara" w:hAnsi="Candara"/>
                <w:sz w:val="6"/>
                <w:szCs w:val="6"/>
                <w:lang w:val="es-ES"/>
              </w:rPr>
            </w:pPr>
          </w:p>
          <w:p w14:paraId="56BB42EC" w14:textId="69032DE6" w:rsidR="007A1EE9" w:rsidRDefault="007A1EE9" w:rsidP="005C2578">
            <w:pPr>
              <w:rPr>
                <w:rFonts w:ascii="Candara" w:hAnsi="Candara"/>
                <w:sz w:val="6"/>
                <w:szCs w:val="6"/>
                <w:lang w:val="es-ES"/>
              </w:rPr>
            </w:pPr>
          </w:p>
          <w:p w14:paraId="3A04CC69" w14:textId="6522BBA6" w:rsidR="007A1EE9" w:rsidRDefault="007A1EE9" w:rsidP="005C2578">
            <w:pPr>
              <w:rPr>
                <w:rFonts w:ascii="Candara" w:hAnsi="Candara"/>
                <w:sz w:val="6"/>
                <w:szCs w:val="6"/>
                <w:lang w:val="es-ES"/>
              </w:rPr>
            </w:pPr>
          </w:p>
          <w:p w14:paraId="0085B18A" w14:textId="3DA8829E" w:rsidR="007A1EE9" w:rsidRDefault="007A1EE9" w:rsidP="007A1EE9">
            <w:pPr>
              <w:jc w:val="center"/>
              <w:rPr>
                <w:rFonts w:ascii="Candara" w:hAnsi="Candara"/>
                <w:sz w:val="6"/>
                <w:szCs w:val="6"/>
                <w:lang w:val="es-ES"/>
              </w:rPr>
            </w:pPr>
            <w:r>
              <w:rPr>
                <w:rFonts w:ascii="Candara" w:hAnsi="Candara"/>
                <w:b/>
                <w:bCs/>
                <w:noProof/>
                <w:color w:val="4F81BD" w:themeColor="accent1"/>
              </w:rPr>
              <w:drawing>
                <wp:inline distT="0" distB="0" distL="0" distR="0" wp14:anchorId="04A7B8D9" wp14:editId="316B2151">
                  <wp:extent cx="4370120" cy="2778449"/>
                  <wp:effectExtent l="0" t="0" r="0" b="0"/>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84513" cy="2787600"/>
                          </a:xfrm>
                          <a:prstGeom prst="rect">
                            <a:avLst/>
                          </a:prstGeom>
                        </pic:spPr>
                      </pic:pic>
                    </a:graphicData>
                  </a:graphic>
                </wp:inline>
              </w:drawing>
            </w:r>
          </w:p>
          <w:p w14:paraId="170FFFAF" w14:textId="5BD09388" w:rsidR="007A1EE9" w:rsidRDefault="007A1EE9" w:rsidP="005C2578">
            <w:pPr>
              <w:rPr>
                <w:rFonts w:ascii="Candara" w:hAnsi="Candara"/>
                <w:sz w:val="6"/>
                <w:szCs w:val="6"/>
                <w:lang w:val="es-ES"/>
              </w:rPr>
            </w:pPr>
          </w:p>
          <w:p w14:paraId="042A785B" w14:textId="0BC1E890" w:rsidR="007A1EE9" w:rsidRPr="00150C50" w:rsidRDefault="007A1EE9" w:rsidP="007A1EE9">
            <w:pPr>
              <w:spacing w:after="60"/>
              <w:jc w:val="center"/>
              <w:rPr>
                <w:rFonts w:ascii="Candara" w:hAnsi="Candara"/>
                <w:lang w:val="es-PR"/>
              </w:rPr>
            </w:pPr>
            <w:r w:rsidRPr="00150C50">
              <w:rPr>
                <w:rFonts w:ascii="Candara" w:hAnsi="Candara"/>
                <w:lang w:val="es-PR"/>
              </w:rPr>
              <w:t>Viola Porrata, Clase de</w:t>
            </w:r>
            <w:r>
              <w:rPr>
                <w:rFonts w:ascii="Candara" w:hAnsi="Candara"/>
                <w:lang w:val="es-PR"/>
              </w:rPr>
              <w:t>l ‘</w:t>
            </w:r>
            <w:r w:rsidRPr="00150C50">
              <w:rPr>
                <w:rFonts w:ascii="Candara" w:hAnsi="Candara"/>
                <w:lang w:val="es-PR"/>
              </w:rPr>
              <w:t>65</w:t>
            </w:r>
          </w:p>
          <w:p w14:paraId="6BB8BE61" w14:textId="296C7C09" w:rsidR="007A1EE9" w:rsidRDefault="007A1EE9" w:rsidP="007A1EE9">
            <w:pPr>
              <w:jc w:val="center"/>
              <w:rPr>
                <w:rFonts w:ascii="Candara" w:hAnsi="Candara"/>
                <w:sz w:val="6"/>
                <w:szCs w:val="6"/>
                <w:lang w:val="es-ES"/>
              </w:rPr>
            </w:pPr>
          </w:p>
          <w:p w14:paraId="41DF3538" w14:textId="2B0977EB" w:rsidR="007A1EE9" w:rsidRDefault="007A1EE9" w:rsidP="005C2578">
            <w:pPr>
              <w:rPr>
                <w:rFonts w:ascii="Candara" w:hAnsi="Candara"/>
                <w:sz w:val="6"/>
                <w:szCs w:val="6"/>
                <w:lang w:val="es-ES"/>
              </w:rPr>
            </w:pPr>
          </w:p>
          <w:p w14:paraId="254A2C4B" w14:textId="2991FC62" w:rsidR="007A1EE9" w:rsidRDefault="007A1EE9" w:rsidP="005C2578">
            <w:pPr>
              <w:rPr>
                <w:rFonts w:ascii="Candara" w:hAnsi="Candara"/>
                <w:sz w:val="6"/>
                <w:szCs w:val="6"/>
                <w:lang w:val="es-ES"/>
              </w:rPr>
            </w:pPr>
          </w:p>
          <w:p w14:paraId="608C0BD9" w14:textId="77AF7246" w:rsidR="007A1EE9" w:rsidRDefault="007A1EE9" w:rsidP="005C2578">
            <w:pPr>
              <w:rPr>
                <w:rFonts w:ascii="Candara" w:hAnsi="Candara"/>
                <w:sz w:val="6"/>
                <w:szCs w:val="6"/>
                <w:lang w:val="es-ES"/>
              </w:rPr>
            </w:pPr>
          </w:p>
          <w:p w14:paraId="20BFDD98" w14:textId="7BA4D4ED" w:rsidR="007A1EE9" w:rsidRDefault="007A1EE9" w:rsidP="005C2578">
            <w:pPr>
              <w:rPr>
                <w:rFonts w:ascii="Candara" w:hAnsi="Candara"/>
                <w:sz w:val="6"/>
                <w:szCs w:val="6"/>
                <w:lang w:val="es-ES"/>
              </w:rPr>
            </w:pPr>
          </w:p>
          <w:p w14:paraId="79DD3096" w14:textId="77777777" w:rsidR="007A1EE9" w:rsidRPr="00150C50" w:rsidRDefault="007A1EE9" w:rsidP="007A1EE9">
            <w:pPr>
              <w:rPr>
                <w:rFonts w:ascii="Candara" w:hAnsi="Candara"/>
                <w:b/>
                <w:bCs/>
                <w:color w:val="4F81BD" w:themeColor="accent1"/>
                <w:lang w:val="es-PR"/>
              </w:rPr>
            </w:pPr>
            <w:r w:rsidRPr="00150C50">
              <w:rPr>
                <w:rFonts w:ascii="Candara" w:hAnsi="Candara"/>
                <w:b/>
                <w:bCs/>
                <w:color w:val="4F81BD" w:themeColor="accent1"/>
                <w:lang w:val="es-PR"/>
              </w:rPr>
              <w:t>María Cerra Matta, rscj</w:t>
            </w:r>
          </w:p>
          <w:p w14:paraId="359DF496" w14:textId="77777777" w:rsidR="007A1EE9" w:rsidRDefault="007A1EE9" w:rsidP="007A1EE9">
            <w:pPr>
              <w:jc w:val="both"/>
              <w:rPr>
                <w:rFonts w:ascii="Candara" w:hAnsi="Candara"/>
                <w:lang w:val="es-ES"/>
              </w:rPr>
            </w:pPr>
            <w:r w:rsidRPr="00374A5A">
              <w:rPr>
                <w:rFonts w:ascii="Candara" w:hAnsi="Candara"/>
                <w:lang w:val="es-ES"/>
              </w:rPr>
              <w:t>La Rev. Madre</w:t>
            </w:r>
            <w:r>
              <w:rPr>
                <w:rFonts w:ascii="Candara" w:hAnsi="Candara"/>
                <w:lang w:val="es-ES"/>
              </w:rPr>
              <w:t xml:space="preserve"> Metzler, cuarta Superiora de Santurce, recibió en la Sociedad a una puertorriqueña, María Cerra Matta, la famosa Madre Cerra de quien todas quienes fueron sus alumnas recordaban, y recuerdan, como una maestra extraordinaria. Enseñaba con ingenio y creatividad. </w:t>
            </w:r>
            <w:r w:rsidRPr="00BB5A72">
              <w:rPr>
                <w:rFonts w:ascii="Candara" w:hAnsi="Candara"/>
                <w:lang w:val="es-PR"/>
              </w:rPr>
              <w:t>Sus alumnas han dicho que esas lecciones quedaron grabadas en sus mentes para siempre.</w:t>
            </w:r>
            <w:r>
              <w:rPr>
                <w:rFonts w:ascii="Candara" w:hAnsi="Candara"/>
                <w:lang w:val="es-ES"/>
              </w:rPr>
              <w:t xml:space="preserve"> Así aprendieron Gramática, Historia y Geografía. La antigua Grecia, la era de Pericles, la guerra de Troya, el paso de las Termópilas, todo dramatizado y cantado.</w:t>
            </w:r>
          </w:p>
          <w:p w14:paraId="07BCEF58" w14:textId="77777777" w:rsidR="007A1EE9" w:rsidRDefault="007A1EE9" w:rsidP="007A1EE9">
            <w:pPr>
              <w:jc w:val="both"/>
              <w:rPr>
                <w:rFonts w:ascii="Candara" w:hAnsi="Candara"/>
                <w:lang w:val="es-PR"/>
              </w:rPr>
            </w:pPr>
            <w:r w:rsidRPr="00701769">
              <w:rPr>
                <w:rFonts w:ascii="Candara" w:hAnsi="Candara"/>
                <w:lang w:val="es-PR"/>
              </w:rPr>
              <w:lastRenderedPageBreak/>
              <w:t>La eximia actriz y c</w:t>
            </w:r>
            <w:r>
              <w:rPr>
                <w:rFonts w:ascii="Candara" w:hAnsi="Candara"/>
                <w:lang w:val="es-PR"/>
              </w:rPr>
              <w:t xml:space="preserve">omediante Norma Candal escribió sobre ella lo siguiente: </w:t>
            </w:r>
          </w:p>
          <w:p w14:paraId="7636B611" w14:textId="77777777" w:rsidR="007A1EE9" w:rsidRPr="00546456" w:rsidRDefault="007A1EE9" w:rsidP="007A1EE9">
            <w:pPr>
              <w:jc w:val="both"/>
              <w:rPr>
                <w:rFonts w:ascii="Candara" w:hAnsi="Candara"/>
                <w:i/>
                <w:iCs/>
                <w:lang w:val="es-PR"/>
              </w:rPr>
            </w:pPr>
            <w:r w:rsidRPr="00546456">
              <w:rPr>
                <w:rFonts w:ascii="Candara" w:hAnsi="Candara"/>
                <w:i/>
                <w:iCs/>
                <w:lang w:val="es-PR"/>
              </w:rPr>
              <w:t>“Con mucha magia nos enseñaba las cosas más difíciles en canciones para que nunca las olvidáramos. Cantábamos hasta los pronombres, Yo, mi, me, para mí, conmigo. T</w:t>
            </w:r>
            <w:r>
              <w:rPr>
                <w:rFonts w:ascii="Candara" w:hAnsi="Candara"/>
                <w:i/>
                <w:iCs/>
                <w:lang w:val="es-PR"/>
              </w:rPr>
              <w:t>ú</w:t>
            </w:r>
            <w:r w:rsidRPr="00546456">
              <w:rPr>
                <w:rFonts w:ascii="Candara" w:hAnsi="Candara"/>
                <w:i/>
                <w:iCs/>
                <w:lang w:val="es-PR"/>
              </w:rPr>
              <w:t>, ti, te, para ti, contigo. Y junto a esa enseñanza: ‘No se queden nunca en el yo, mi, me, para mí, conmigo… porque nunca entenderán la riqueza del tú, ti, te, para ti, contigo. Hay que sacarle el cuerpo a la egolatría.’ Y nos hacía reír , y nos hacía pensar.”</w:t>
            </w:r>
            <w:r w:rsidRPr="00546456">
              <w:rPr>
                <w:rStyle w:val="FootnoteReference"/>
                <w:rFonts w:ascii="Candara" w:hAnsi="Candara"/>
                <w:i/>
                <w:iCs/>
                <w:lang w:val="es-PR"/>
              </w:rPr>
              <w:footnoteReference w:id="13"/>
            </w:r>
          </w:p>
          <w:p w14:paraId="2BF3A5BC" w14:textId="77777777" w:rsidR="007A1EE9" w:rsidRPr="00666F98" w:rsidRDefault="007A1EE9" w:rsidP="007A1EE9">
            <w:pPr>
              <w:jc w:val="both"/>
              <w:rPr>
                <w:rFonts w:ascii="Candara" w:hAnsi="Candara"/>
                <w:lang w:val="es-PR"/>
              </w:rPr>
            </w:pPr>
            <w:r w:rsidRPr="00546456">
              <w:rPr>
                <w:rFonts w:ascii="Candara" w:hAnsi="Candara"/>
                <w:lang w:val="es-PR"/>
              </w:rPr>
              <w:t xml:space="preserve">Las bodas de oro de la Madre Cerra se celebraron el 12 de agosto de 1952. Fue una  fiesta inolvidable para sus alumnas. </w:t>
            </w:r>
            <w:r>
              <w:rPr>
                <w:rFonts w:ascii="Candara" w:hAnsi="Candara"/>
                <w:lang w:val="es-PR"/>
              </w:rPr>
              <w:t xml:space="preserve">Las alumnas prepararon varias de las “obritas” de las cuales ella era autora. </w:t>
            </w:r>
            <w:r w:rsidRPr="00546456">
              <w:rPr>
                <w:rFonts w:ascii="Candara" w:hAnsi="Candara"/>
                <w:lang w:val="es-PR"/>
              </w:rPr>
              <w:t xml:space="preserve">Desde que llegó en 1902 a Santurce, </w:t>
            </w:r>
            <w:r>
              <w:rPr>
                <w:rFonts w:ascii="Candara" w:hAnsi="Candara"/>
                <w:lang w:val="es-PR"/>
              </w:rPr>
              <w:t xml:space="preserve">hasta que murió en  1962, </w:t>
            </w:r>
            <w:r w:rsidRPr="00546456">
              <w:rPr>
                <w:rFonts w:ascii="Candara" w:hAnsi="Candara"/>
                <w:lang w:val="es-PR"/>
              </w:rPr>
              <w:t xml:space="preserve">nunca estuvo en otra casa. </w:t>
            </w:r>
            <w:r>
              <w:rPr>
                <w:rFonts w:ascii="Candara" w:hAnsi="Candara"/>
                <w:lang w:val="es-PR"/>
              </w:rPr>
              <w:t xml:space="preserve">Tuve la suerte de ver vatios cuadernos suyos en los que escribía las “obritas”. </w:t>
            </w:r>
            <w:r w:rsidRPr="00546456">
              <w:rPr>
                <w:rFonts w:ascii="Candara" w:hAnsi="Candara"/>
                <w:lang w:val="es-PR"/>
              </w:rPr>
              <w:t xml:space="preserve">Nunca estuvo en Ponce o en el extranjero. Por esa razón fueron muchas </w:t>
            </w:r>
            <w:r>
              <w:rPr>
                <w:rFonts w:ascii="Candara" w:hAnsi="Candara"/>
                <w:lang w:val="es-PR"/>
              </w:rPr>
              <w:t>la</w:t>
            </w:r>
            <w:r w:rsidRPr="00546456">
              <w:rPr>
                <w:rFonts w:ascii="Candara" w:hAnsi="Candara"/>
                <w:lang w:val="es-PR"/>
              </w:rPr>
              <w:t>s alumnas</w:t>
            </w:r>
            <w:r>
              <w:rPr>
                <w:rFonts w:ascii="Candara" w:hAnsi="Candara"/>
                <w:lang w:val="es-PR"/>
              </w:rPr>
              <w:t xml:space="preserve"> de Santurce que nunca la olvidaron</w:t>
            </w:r>
            <w:r w:rsidRPr="00546456">
              <w:rPr>
                <w:rFonts w:ascii="Candara" w:hAnsi="Candara"/>
                <w:lang w:val="es-PR"/>
              </w:rPr>
              <w:t xml:space="preserve">. </w:t>
            </w:r>
            <w:r>
              <w:rPr>
                <w:rFonts w:ascii="Candara" w:hAnsi="Candara"/>
                <w:lang w:val="es-PR"/>
              </w:rPr>
              <w:t xml:space="preserve"> “</w:t>
            </w:r>
            <w:r>
              <w:rPr>
                <w:rFonts w:ascii="Candara" w:hAnsi="Candara"/>
                <w:i/>
                <w:iCs/>
                <w:lang w:val="es-PR"/>
              </w:rPr>
              <w:t xml:space="preserve">Se podría decir que </w:t>
            </w:r>
            <w:r>
              <w:rPr>
                <w:rFonts w:ascii="Candara" w:hAnsi="Candara"/>
                <w:lang w:val="es-PR"/>
              </w:rPr>
              <w:t>[la M. Cerra]</w:t>
            </w:r>
            <w:r>
              <w:rPr>
                <w:rFonts w:ascii="Candara" w:hAnsi="Candara"/>
                <w:i/>
                <w:iCs/>
                <w:lang w:val="es-PR"/>
              </w:rPr>
              <w:t xml:space="preserve"> dio impulso a nuevas facetas de la actividad apostólica de las Religiosas del Sagrado Corazón en el Colegio de Santurce.”</w:t>
            </w:r>
            <w:r>
              <w:rPr>
                <w:rStyle w:val="FootnoteReference"/>
                <w:rFonts w:ascii="Candara" w:hAnsi="Candara"/>
                <w:i/>
                <w:iCs/>
                <w:lang w:val="es-PR"/>
              </w:rPr>
              <w:footnoteReference w:id="14"/>
            </w:r>
          </w:p>
          <w:p w14:paraId="3D29E501" w14:textId="77777777" w:rsidR="007A1EE9" w:rsidRDefault="007A1EE9" w:rsidP="007A1EE9">
            <w:pPr>
              <w:jc w:val="both"/>
              <w:rPr>
                <w:rFonts w:ascii="Candara" w:hAnsi="Candara"/>
                <w:lang w:val="es-PR"/>
              </w:rPr>
            </w:pPr>
            <w:r>
              <w:rPr>
                <w:rFonts w:ascii="Candara" w:hAnsi="Candara"/>
                <w:lang w:val="es-PR"/>
              </w:rPr>
              <w:t>Prima hermana de mi abuelo, nunca tuve la suerte de tenerla como maestra, pues ya estaba muy ancianita. A veces me veía en los pasillos (fuera de lugar probablemente)</w:t>
            </w:r>
            <w:r w:rsidRPr="00546456">
              <w:rPr>
                <w:rFonts w:ascii="Candara" w:hAnsi="Candara"/>
                <w:lang w:val="es-PR"/>
              </w:rPr>
              <w:t>,</w:t>
            </w:r>
            <w:r>
              <w:rPr>
                <w:rFonts w:ascii="Candara" w:hAnsi="Candara"/>
                <w:lang w:val="es-PR"/>
              </w:rPr>
              <w:t xml:space="preserve"> y después de regañarme me preguntaba por mi abuelo Remigín (Remigio) que era como lo llamaba la familia de esa época, pero mi abuelo había fallecido en 1949, cosa que tenía que repetirle cada vez que me preguntaba.</w:t>
            </w:r>
          </w:p>
          <w:p w14:paraId="7D897796" w14:textId="6E4E7E5C" w:rsidR="007A1EE9" w:rsidRDefault="007A1EE9" w:rsidP="005C2578">
            <w:pPr>
              <w:rPr>
                <w:rFonts w:ascii="Candara" w:hAnsi="Candara"/>
                <w:sz w:val="6"/>
                <w:szCs w:val="6"/>
                <w:lang w:val="es-PR"/>
              </w:rPr>
            </w:pPr>
          </w:p>
          <w:p w14:paraId="7BADBDB4" w14:textId="77777777" w:rsidR="007A1EE9" w:rsidRDefault="007A1EE9" w:rsidP="007A1EE9">
            <w:pPr>
              <w:jc w:val="both"/>
              <w:rPr>
                <w:rFonts w:ascii="Candara" w:hAnsi="Candara"/>
                <w:b/>
                <w:bCs/>
                <w:color w:val="4F81BD" w:themeColor="accent1"/>
                <w:lang w:val="es-PR"/>
              </w:rPr>
            </w:pPr>
            <w:r>
              <w:rPr>
                <w:rFonts w:ascii="Candara" w:hAnsi="Candara"/>
                <w:b/>
                <w:bCs/>
                <w:color w:val="4F81BD" w:themeColor="accent1"/>
                <w:lang w:val="es-PR"/>
              </w:rPr>
              <w:t>Importancia de Ponce en la Beatificación de Rosa Filipina Duchesne</w:t>
            </w:r>
          </w:p>
          <w:p w14:paraId="54527DB7" w14:textId="77777777" w:rsidR="007A1EE9" w:rsidRPr="007A1EE9" w:rsidRDefault="007A1EE9" w:rsidP="005C2578">
            <w:pPr>
              <w:rPr>
                <w:rFonts w:ascii="Candara" w:hAnsi="Candara"/>
                <w:sz w:val="6"/>
                <w:szCs w:val="6"/>
                <w:lang w:val="es-PR"/>
              </w:rPr>
            </w:pPr>
          </w:p>
          <w:p w14:paraId="138E2CCA" w14:textId="50590FC2" w:rsidR="007A1EE9" w:rsidRDefault="007A1EE9" w:rsidP="005C2578">
            <w:pPr>
              <w:rPr>
                <w:rFonts w:ascii="Candara" w:hAnsi="Candara"/>
                <w:sz w:val="6"/>
                <w:szCs w:val="6"/>
                <w:lang w:val="es-ES"/>
              </w:rPr>
            </w:pPr>
          </w:p>
          <w:p w14:paraId="03BE5F2B" w14:textId="15299133" w:rsidR="007A1EE9" w:rsidRDefault="007A1EE9" w:rsidP="005C2578">
            <w:pPr>
              <w:rPr>
                <w:rFonts w:ascii="Candara" w:hAnsi="Candara"/>
                <w:sz w:val="6"/>
                <w:szCs w:val="6"/>
                <w:lang w:val="es-ES"/>
              </w:rPr>
            </w:pPr>
            <w:r>
              <w:rPr>
                <w:rFonts w:ascii="Candara" w:hAnsi="Candara"/>
                <w:b/>
                <w:bCs/>
                <w:noProof/>
                <w:color w:val="4F81BD" w:themeColor="accent1"/>
                <w:sz w:val="28"/>
                <w:szCs w:val="28"/>
              </w:rPr>
              <w:drawing>
                <wp:inline distT="0" distB="0" distL="0" distR="0" wp14:anchorId="76B41FC0" wp14:editId="7732FADD">
                  <wp:extent cx="5148345" cy="2422566"/>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210503" cy="2451815"/>
                          </a:xfrm>
                          <a:prstGeom prst="rect">
                            <a:avLst/>
                          </a:prstGeom>
                        </pic:spPr>
                      </pic:pic>
                    </a:graphicData>
                  </a:graphic>
                </wp:inline>
              </w:drawing>
            </w:r>
          </w:p>
          <w:p w14:paraId="288E5CB1" w14:textId="7886BFC6" w:rsidR="007A1EE9" w:rsidRDefault="007A1EE9" w:rsidP="005C2578">
            <w:pPr>
              <w:rPr>
                <w:rFonts w:ascii="Candara" w:hAnsi="Candara"/>
                <w:sz w:val="6"/>
                <w:szCs w:val="6"/>
                <w:lang w:val="es-ES"/>
              </w:rPr>
            </w:pPr>
          </w:p>
          <w:p w14:paraId="64780816" w14:textId="6BDB2941" w:rsidR="007A1EE9" w:rsidRDefault="007A1EE9" w:rsidP="005C2578">
            <w:pPr>
              <w:rPr>
                <w:rFonts w:ascii="Candara" w:hAnsi="Candara"/>
                <w:sz w:val="6"/>
                <w:szCs w:val="6"/>
                <w:lang w:val="es-ES"/>
              </w:rPr>
            </w:pPr>
          </w:p>
          <w:p w14:paraId="4CEF7583" w14:textId="77777777" w:rsidR="007A1EE9" w:rsidRDefault="007A1EE9" w:rsidP="007A1EE9">
            <w:pPr>
              <w:jc w:val="both"/>
              <w:rPr>
                <w:rFonts w:ascii="Candara" w:hAnsi="Candara"/>
                <w:color w:val="000000" w:themeColor="text1"/>
                <w:lang w:val="es-PR"/>
              </w:rPr>
            </w:pPr>
            <w:r>
              <w:rPr>
                <w:rFonts w:ascii="Candara" w:hAnsi="Candara"/>
                <w:color w:val="000000" w:themeColor="text1"/>
                <w:lang w:val="es-PR"/>
              </w:rPr>
              <w:t xml:space="preserve">Uno de los milagros que facilitó la beatificación de Rosa Filipina Duchesne sucedió en Ponce. La Reverenda Madre Tamariz había enviado a la esposa del enfermo, Victoria Tristani Ramery, Antigua Alumna, una reliquia de Rosa Filipina. El milagro ocurrió el 6 de enero de 1932, en la persona de don Francisco Bahamonde. El doctor Manuel de la Pila atestó la curación milagrosa, la cual fue enviada al Vaticano, </w:t>
            </w:r>
            <w:r>
              <w:rPr>
                <w:rFonts w:ascii="Candara" w:hAnsi="Candara"/>
                <w:color w:val="000000" w:themeColor="text1"/>
                <w:lang w:val="es-PR"/>
              </w:rPr>
              <w:lastRenderedPageBreak/>
              <w:t>donde fue estudiada y aprobada. Después fue devuelta al Obispo de Ponce para que se iniciara el proceso de autenticidad del milagro.</w:t>
            </w:r>
          </w:p>
          <w:p w14:paraId="197C1250" w14:textId="77777777" w:rsidR="007A1EE9" w:rsidRDefault="007A1EE9" w:rsidP="007A1EE9">
            <w:pPr>
              <w:jc w:val="both"/>
              <w:rPr>
                <w:rFonts w:ascii="Candara" w:hAnsi="Candara"/>
                <w:color w:val="000000" w:themeColor="text1"/>
                <w:lang w:val="es-PR"/>
              </w:rPr>
            </w:pPr>
            <w:r>
              <w:rPr>
                <w:rFonts w:ascii="Candara" w:hAnsi="Candara"/>
                <w:color w:val="000000" w:themeColor="text1"/>
                <w:lang w:val="es-PR"/>
              </w:rPr>
              <w:t>A  las  sesiones  en  el  Obispado,  tuvo que acudir tres veces la R.M. Tamariz para deponer. Una vez se concluyó el proceso, el Obispo envió a Roma los documentos que autenticaban el milagro.</w:t>
            </w:r>
          </w:p>
          <w:p w14:paraId="47D733DF" w14:textId="77777777" w:rsidR="007A1EE9" w:rsidRDefault="007A1EE9" w:rsidP="007A1EE9">
            <w:pPr>
              <w:jc w:val="both"/>
              <w:rPr>
                <w:rFonts w:ascii="Candara" w:hAnsi="Candara"/>
                <w:lang w:val="es-PR"/>
              </w:rPr>
            </w:pPr>
            <w:r>
              <w:rPr>
                <w:rFonts w:ascii="Candara" w:hAnsi="Candara"/>
                <w:color w:val="000000" w:themeColor="text1"/>
                <w:lang w:val="es-PR"/>
              </w:rPr>
              <w:t xml:space="preserve">Este fue uno de los tres milagros que sirvieron para la Beatificación de Rosa Filipina Duchesne, ocurrida en Roma el 12 de mayo de 1940. </w:t>
            </w:r>
            <w:r>
              <w:rPr>
                <w:rFonts w:ascii="Candara" w:hAnsi="Candara"/>
                <w:lang w:val="es-PR"/>
              </w:rPr>
              <w:t xml:space="preserve"> </w:t>
            </w:r>
          </w:p>
          <w:p w14:paraId="51CA86B7" w14:textId="619F0E18" w:rsidR="007A1EE9" w:rsidRPr="007A1EE9" w:rsidRDefault="007A1EE9" w:rsidP="005C2578">
            <w:pPr>
              <w:rPr>
                <w:rFonts w:ascii="Candara" w:hAnsi="Candara"/>
                <w:sz w:val="6"/>
                <w:szCs w:val="6"/>
                <w:lang w:val="es-PR"/>
              </w:rPr>
            </w:pPr>
          </w:p>
          <w:p w14:paraId="2DEC92F9" w14:textId="67CF35A5" w:rsidR="007A1EE9" w:rsidRDefault="007A1EE9" w:rsidP="005C2578">
            <w:pPr>
              <w:rPr>
                <w:rFonts w:ascii="Candara" w:hAnsi="Candara"/>
                <w:sz w:val="6"/>
                <w:szCs w:val="6"/>
                <w:lang w:val="es-ES"/>
              </w:rPr>
            </w:pPr>
          </w:p>
          <w:p w14:paraId="1349D6F5" w14:textId="12C82A95" w:rsidR="007A1EE9" w:rsidRDefault="007A1EE9" w:rsidP="005C2578">
            <w:pPr>
              <w:rPr>
                <w:rFonts w:ascii="Candara" w:hAnsi="Candara"/>
                <w:sz w:val="6"/>
                <w:szCs w:val="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668"/>
              <w:gridCol w:w="4566"/>
            </w:tblGrid>
            <w:tr w:rsidR="007A1EE9" w:rsidRPr="005C1C9C" w14:paraId="04363F08" w14:textId="77777777" w:rsidTr="00565A82">
              <w:tc>
                <w:tcPr>
                  <w:tcW w:w="3668" w:type="dxa"/>
                </w:tcPr>
                <w:p w14:paraId="59E83779" w14:textId="77777777" w:rsidR="007A1EE9" w:rsidRDefault="007A1EE9" w:rsidP="005C2578">
                  <w:pPr>
                    <w:rPr>
                      <w:rFonts w:ascii="Candara" w:hAnsi="Candara"/>
                      <w:sz w:val="6"/>
                      <w:szCs w:val="6"/>
                      <w:lang w:val="es-ES"/>
                    </w:rPr>
                  </w:pPr>
                </w:p>
                <w:p w14:paraId="21320F8C" w14:textId="2E1CAC37" w:rsidR="007A1EE9" w:rsidRDefault="007A1EE9" w:rsidP="005C2578">
                  <w:pPr>
                    <w:rPr>
                      <w:rFonts w:ascii="Candara" w:hAnsi="Candara"/>
                      <w:sz w:val="6"/>
                      <w:szCs w:val="6"/>
                      <w:lang w:val="es-ES"/>
                    </w:rPr>
                  </w:pPr>
                  <w:r w:rsidRPr="000A027A">
                    <w:rPr>
                      <w:rFonts w:ascii="Candara" w:hAnsi="Candara"/>
                      <w:b/>
                      <w:bCs/>
                      <w:noProof/>
                      <w:color w:val="4F81BD" w:themeColor="accent1"/>
                    </w:rPr>
                    <w:drawing>
                      <wp:inline distT="0" distB="0" distL="0" distR="0" wp14:anchorId="1D079552" wp14:editId="46F82E60">
                        <wp:extent cx="2250141" cy="42500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5133" cy="4278391"/>
                                </a:xfrm>
                                <a:prstGeom prst="rect">
                                  <a:avLst/>
                                </a:prstGeom>
                                <a:noFill/>
                                <a:ln>
                                  <a:noFill/>
                                </a:ln>
                              </pic:spPr>
                            </pic:pic>
                          </a:graphicData>
                        </a:graphic>
                      </wp:inline>
                    </w:drawing>
                  </w:r>
                </w:p>
                <w:p w14:paraId="7DED5097" w14:textId="3CA5015D" w:rsidR="007A1EE9" w:rsidRDefault="007A1EE9" w:rsidP="005C2578">
                  <w:pPr>
                    <w:rPr>
                      <w:rFonts w:ascii="Candara" w:hAnsi="Candara"/>
                      <w:sz w:val="6"/>
                      <w:szCs w:val="6"/>
                      <w:lang w:val="es-ES"/>
                    </w:rPr>
                  </w:pPr>
                </w:p>
              </w:tc>
              <w:tc>
                <w:tcPr>
                  <w:tcW w:w="4566" w:type="dxa"/>
                </w:tcPr>
                <w:p w14:paraId="3AB72881" w14:textId="77777777" w:rsidR="007A1EE9" w:rsidRDefault="007A1EE9" w:rsidP="007A1EE9">
                  <w:pPr>
                    <w:spacing w:before="120" w:after="120"/>
                    <w:jc w:val="both"/>
                    <w:rPr>
                      <w:rFonts w:ascii="Candara" w:hAnsi="Candara"/>
                      <w:lang w:val="es-ES"/>
                    </w:rPr>
                  </w:pPr>
                  <w:r w:rsidRPr="000A027A">
                    <w:rPr>
                      <w:rFonts w:ascii="Candara" w:hAnsi="Candara"/>
                      <w:b/>
                      <w:bCs/>
                      <w:color w:val="4F81BD" w:themeColor="accent1"/>
                      <w:lang w:val="es-PR"/>
                    </w:rPr>
                    <w:t>Janet Erskine Stuart, rscj</w:t>
                  </w:r>
                  <w:r w:rsidRPr="00B51618">
                    <w:rPr>
                      <w:rFonts w:ascii="Candara" w:hAnsi="Candara"/>
                      <w:lang w:val="es-ES"/>
                    </w:rPr>
                    <w:t xml:space="preserve"> </w:t>
                  </w:r>
                </w:p>
                <w:p w14:paraId="1F999EBA" w14:textId="77777777" w:rsidR="007A1EE9" w:rsidRDefault="007A1EE9" w:rsidP="007A1EE9">
                  <w:pPr>
                    <w:jc w:val="both"/>
                    <w:rPr>
                      <w:rFonts w:ascii="Candara" w:hAnsi="Candara"/>
                      <w:lang w:val="es-ES"/>
                    </w:rPr>
                  </w:pPr>
                  <w:r w:rsidRPr="00B51618">
                    <w:rPr>
                      <w:rFonts w:ascii="Candara" w:hAnsi="Candara"/>
                      <w:lang w:val="es-ES"/>
                    </w:rPr>
                    <w:t>En el 1901 llegó aviso desde Francia</w:t>
                  </w:r>
                  <w:r>
                    <w:rPr>
                      <w:rFonts w:ascii="Candara" w:hAnsi="Candara"/>
                      <w:lang w:val="es-ES"/>
                    </w:rPr>
                    <w:t>, informando que una representante de la Superiora General, Madre Mabel Digby, visitaría las Antillas. Esta representante era la Madre Janet Erskine Stuart, religiosa inglesa, quien sucedería, a la Madre Digby como Superiora General a la muerte de esta.</w:t>
                  </w:r>
                </w:p>
                <w:p w14:paraId="1439B089" w14:textId="636B1272" w:rsidR="007A1EE9" w:rsidRDefault="007A1EE9" w:rsidP="007A1EE9">
                  <w:pPr>
                    <w:jc w:val="both"/>
                    <w:rPr>
                      <w:rFonts w:ascii="Candara" w:hAnsi="Candara"/>
                      <w:sz w:val="6"/>
                      <w:szCs w:val="6"/>
                      <w:lang w:val="es-ES"/>
                    </w:rPr>
                  </w:pPr>
                  <w:r>
                    <w:rPr>
                      <w:rFonts w:ascii="Candara" w:hAnsi="Candara"/>
                      <w:lang w:val="es-ES"/>
                    </w:rPr>
                    <w:t>La Madre Stuart salió de Burdeos a fines de febrero y llegó a PR el 6 de marzo DE 1901. En su diario de viaje la Madre Stuart escribió: “</w:t>
                  </w:r>
                  <w:r>
                    <w:rPr>
                      <w:rFonts w:ascii="Candara" w:hAnsi="Candara"/>
                      <w:i/>
                      <w:iCs/>
                      <w:lang w:val="es-ES"/>
                    </w:rPr>
                    <w:t>Las flores son preciosas. Imagínense todas nuestras plantas más delicadas y preferidas, las de invernadero, medio silvestres en todas partes… hibiscos</w:t>
                  </w:r>
                  <w:r>
                    <w:rPr>
                      <w:rStyle w:val="FootnoteReference"/>
                      <w:rFonts w:ascii="Candara" w:hAnsi="Candara"/>
                      <w:i/>
                      <w:iCs/>
                      <w:lang w:val="es-ES"/>
                    </w:rPr>
                    <w:footnoteReference w:id="15"/>
                  </w:r>
                  <w:r>
                    <w:rPr>
                      <w:rFonts w:ascii="Candara" w:hAnsi="Candara"/>
                      <w:i/>
                      <w:iCs/>
                      <w:lang w:val="es-ES"/>
                    </w:rPr>
                    <w:t xml:space="preserve"> rojos de diferentes clases y tonos, buganvillas</w:t>
                  </w:r>
                  <w:r>
                    <w:rPr>
                      <w:rStyle w:val="FootnoteReference"/>
                      <w:rFonts w:ascii="Candara" w:hAnsi="Candara"/>
                      <w:i/>
                      <w:iCs/>
                      <w:lang w:val="es-ES"/>
                    </w:rPr>
                    <w:footnoteReference w:id="16"/>
                  </w:r>
                  <w:r>
                    <w:rPr>
                      <w:rFonts w:ascii="Candara" w:hAnsi="Candara"/>
                      <w:i/>
                      <w:iCs/>
                      <w:lang w:val="es-ES"/>
                    </w:rPr>
                    <w:t>, jazmines enormes, pasionarias, lirios y gladiolos… No hablo de las alamedas y avenidas de cocoteros o de las bellísimas palmas reales resaltando sobre el oscuro azul del mar…”</w:t>
                  </w:r>
                  <w:r>
                    <w:rPr>
                      <w:rStyle w:val="FootnoteReference"/>
                      <w:rFonts w:ascii="Candara" w:hAnsi="Candara"/>
                      <w:i/>
                      <w:iCs/>
                      <w:lang w:val="es-ES"/>
                    </w:rPr>
                    <w:footnoteReference w:id="17"/>
                  </w:r>
                </w:p>
              </w:tc>
            </w:tr>
          </w:tbl>
          <w:p w14:paraId="241644BD" w14:textId="0557B964" w:rsidR="007A1EE9" w:rsidRDefault="007A1EE9" w:rsidP="005C2578">
            <w:pPr>
              <w:rPr>
                <w:rFonts w:ascii="Candara" w:hAnsi="Candara"/>
                <w:sz w:val="6"/>
                <w:szCs w:val="6"/>
                <w:lang w:val="es-ES"/>
              </w:rPr>
            </w:pPr>
          </w:p>
          <w:p w14:paraId="116FE3AF" w14:textId="0409D7B1" w:rsidR="007A1EE9" w:rsidRDefault="007A1EE9" w:rsidP="005C2578">
            <w:pPr>
              <w:rPr>
                <w:rFonts w:ascii="Candara" w:hAnsi="Candara"/>
                <w:sz w:val="6"/>
                <w:szCs w:val="6"/>
                <w:lang w:val="es-ES"/>
              </w:rPr>
            </w:pPr>
          </w:p>
          <w:p w14:paraId="08A4542E" w14:textId="77777777" w:rsidR="00EE7CCF" w:rsidRDefault="00EE7CCF" w:rsidP="005C2578">
            <w:pPr>
              <w:rPr>
                <w:rFonts w:ascii="Candara" w:hAnsi="Candara"/>
                <w:sz w:val="6"/>
                <w:szCs w:val="6"/>
                <w:lang w:val="es-ES"/>
              </w:rPr>
            </w:pPr>
          </w:p>
          <w:p w14:paraId="682D1441" w14:textId="392CC239" w:rsidR="007A1EE9" w:rsidRDefault="007A1EE9" w:rsidP="007A1EE9">
            <w:pPr>
              <w:jc w:val="center"/>
              <w:rPr>
                <w:rFonts w:ascii="Candara" w:hAnsi="Candara"/>
                <w:sz w:val="6"/>
                <w:szCs w:val="6"/>
                <w:lang w:val="es-ES"/>
              </w:rPr>
            </w:pPr>
            <w:r>
              <w:rPr>
                <w:rFonts w:ascii="Candara" w:hAnsi="Candara"/>
                <w:b/>
                <w:bCs/>
                <w:noProof/>
                <w:color w:val="4F81BD" w:themeColor="accent1"/>
                <w:sz w:val="28"/>
                <w:szCs w:val="28"/>
              </w:rPr>
              <w:drawing>
                <wp:inline distT="0" distB="0" distL="0" distR="0" wp14:anchorId="0523CFB7" wp14:editId="49E44C23">
                  <wp:extent cx="5195454" cy="1542982"/>
                  <wp:effectExtent l="0" t="0" r="0" b="0"/>
                  <wp:docPr id="53" name="Picture 53" descr="A large white building with columns and a statu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arge white building with columns and a statue in front of it&#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5264041" cy="1563351"/>
                          </a:xfrm>
                          <a:prstGeom prst="rect">
                            <a:avLst/>
                          </a:prstGeom>
                        </pic:spPr>
                      </pic:pic>
                    </a:graphicData>
                  </a:graphic>
                </wp:inline>
              </w:drawing>
            </w:r>
          </w:p>
          <w:p w14:paraId="4F105E58" w14:textId="392811A7" w:rsidR="007A1EE9" w:rsidRDefault="007A1EE9" w:rsidP="005C2578">
            <w:pPr>
              <w:rPr>
                <w:rFonts w:ascii="Candara" w:hAnsi="Candara"/>
                <w:sz w:val="6"/>
                <w:szCs w:val="6"/>
                <w:lang w:val="es-ES"/>
              </w:rPr>
            </w:pPr>
          </w:p>
          <w:p w14:paraId="513A0A22" w14:textId="3AA3ABB8" w:rsidR="00914B2B" w:rsidRDefault="00914B2B" w:rsidP="005C2578">
            <w:pPr>
              <w:rPr>
                <w:rFonts w:ascii="Candara" w:hAnsi="Candara"/>
                <w:sz w:val="6"/>
                <w:szCs w:val="6"/>
                <w:lang w:val="es-ES"/>
              </w:rPr>
            </w:pPr>
          </w:p>
          <w:p w14:paraId="1A767E0C" w14:textId="4ECE6275" w:rsidR="007A1EE9" w:rsidRDefault="007A1EE9" w:rsidP="005C2578">
            <w:pPr>
              <w:rPr>
                <w:rFonts w:ascii="Candara" w:hAnsi="Candara"/>
                <w:sz w:val="6"/>
                <w:szCs w:val="6"/>
                <w:lang w:val="es-ES"/>
              </w:rPr>
            </w:pPr>
          </w:p>
          <w:p w14:paraId="23A79A62" w14:textId="6FDA7525" w:rsidR="007A1EE9" w:rsidRDefault="007A1EE9" w:rsidP="005C2578">
            <w:pPr>
              <w:rPr>
                <w:rFonts w:ascii="Candara" w:hAnsi="Candara"/>
                <w:sz w:val="6"/>
                <w:szCs w:val="6"/>
                <w:lang w:val="es-ES"/>
              </w:rPr>
            </w:pPr>
          </w:p>
          <w:p w14:paraId="0BFEBC59" w14:textId="77777777" w:rsidR="007A1EE9" w:rsidRPr="00B44880" w:rsidRDefault="007A1EE9" w:rsidP="007A1EE9">
            <w:pPr>
              <w:pStyle w:val="Heading2"/>
              <w:spacing w:before="0"/>
              <w:rPr>
                <w:rFonts w:ascii="Candara" w:hAnsi="Candara"/>
                <w:b/>
                <w:color w:val="4F81BD" w:themeColor="accent1"/>
                <w:sz w:val="4"/>
                <w:szCs w:val="4"/>
                <w:lang w:val="es-PR"/>
              </w:rPr>
            </w:pPr>
          </w:p>
          <w:p w14:paraId="468C55BC" w14:textId="77777777" w:rsidR="007A1EE9" w:rsidRDefault="007A1EE9" w:rsidP="007A1EE9">
            <w:pPr>
              <w:spacing w:after="120"/>
              <w:rPr>
                <w:rFonts w:ascii="Candara" w:hAnsi="Candara"/>
                <w:b/>
                <w:bCs/>
                <w:color w:val="4F81BD" w:themeColor="accent1"/>
                <w:sz w:val="28"/>
                <w:szCs w:val="28"/>
                <w:lang w:val="es-ES"/>
              </w:rPr>
            </w:pPr>
            <w:r w:rsidRPr="000D6473">
              <w:rPr>
                <w:rFonts w:ascii="Candara" w:hAnsi="Candara"/>
                <w:b/>
                <w:bCs/>
                <w:color w:val="4F81BD" w:themeColor="accent1"/>
                <w:sz w:val="28"/>
                <w:szCs w:val="28"/>
                <w:lang w:val="es-ES"/>
              </w:rPr>
              <w:t xml:space="preserve">15 DE SEPTIEMBRE: FIESTA DE NUESTRA SEÑORA DE </w:t>
            </w:r>
            <w:r>
              <w:rPr>
                <w:rFonts w:ascii="Candara" w:hAnsi="Candara"/>
                <w:b/>
                <w:bCs/>
                <w:color w:val="4F81BD" w:themeColor="accent1"/>
                <w:sz w:val="28"/>
                <w:szCs w:val="28"/>
                <w:lang w:val="es-ES"/>
              </w:rPr>
              <w:t xml:space="preserve">LOS </w:t>
            </w:r>
            <w:r w:rsidRPr="000D6473">
              <w:rPr>
                <w:rFonts w:ascii="Candara" w:hAnsi="Candara"/>
                <w:b/>
                <w:bCs/>
                <w:color w:val="4F81BD" w:themeColor="accent1"/>
                <w:sz w:val="28"/>
                <w:szCs w:val="28"/>
                <w:lang w:val="es-ES"/>
              </w:rPr>
              <w:t>DOLORES</w:t>
            </w:r>
          </w:p>
          <w:p w14:paraId="10C1D801" w14:textId="77777777" w:rsidR="007A1EE9" w:rsidRDefault="007A1EE9" w:rsidP="007A1EE9">
            <w:pPr>
              <w:spacing w:after="120"/>
              <w:jc w:val="center"/>
              <w:rPr>
                <w:rFonts w:ascii="Candara" w:hAnsi="Candara"/>
                <w:b/>
                <w:bCs/>
                <w:color w:val="4F81BD" w:themeColor="accent1"/>
                <w:sz w:val="28"/>
                <w:szCs w:val="28"/>
                <w:lang w:val="es-ES"/>
              </w:rPr>
            </w:pPr>
            <w:r>
              <w:rPr>
                <w:noProof/>
              </w:rPr>
              <w:drawing>
                <wp:inline distT="0" distB="0" distL="0" distR="0" wp14:anchorId="3D3D548D" wp14:editId="6E1D68C2">
                  <wp:extent cx="3321869" cy="46464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4557" cy="4762086"/>
                          </a:xfrm>
                          <a:prstGeom prst="rect">
                            <a:avLst/>
                          </a:prstGeom>
                          <a:noFill/>
                          <a:ln>
                            <a:noFill/>
                          </a:ln>
                        </pic:spPr>
                      </pic:pic>
                    </a:graphicData>
                  </a:graphic>
                </wp:inline>
              </w:drawing>
            </w:r>
          </w:p>
          <w:p w14:paraId="77885582" w14:textId="77777777" w:rsidR="007A1EE9" w:rsidRPr="00B63789" w:rsidRDefault="007A1EE9" w:rsidP="007A1EE9">
            <w:pPr>
              <w:jc w:val="both"/>
              <w:rPr>
                <w:rFonts w:ascii="Candara" w:hAnsi="Candara"/>
                <w:lang w:val="es-ES"/>
              </w:rPr>
            </w:pPr>
            <w:r w:rsidRPr="00B63789">
              <w:rPr>
                <w:rFonts w:ascii="Candara" w:hAnsi="Candara"/>
                <w:lang w:val="es-ES"/>
              </w:rPr>
              <w:t xml:space="preserve">Esta pintura de Nuestra Señora de </w:t>
            </w:r>
            <w:r>
              <w:rPr>
                <w:rFonts w:ascii="Candara" w:hAnsi="Candara"/>
                <w:lang w:val="es-ES"/>
              </w:rPr>
              <w:t xml:space="preserve">los </w:t>
            </w:r>
            <w:r w:rsidRPr="00B63789">
              <w:rPr>
                <w:rFonts w:ascii="Candara" w:hAnsi="Candara"/>
                <w:lang w:val="es-ES"/>
              </w:rPr>
              <w:t>Dolores está en la Villa Lante</w:t>
            </w:r>
            <w:r>
              <w:rPr>
                <w:rFonts w:ascii="Candara" w:hAnsi="Candara"/>
                <w:lang w:val="es-ES"/>
              </w:rPr>
              <w:t xml:space="preserve">, </w:t>
            </w:r>
            <w:r w:rsidRPr="00B63789">
              <w:rPr>
                <w:rFonts w:ascii="Candara" w:hAnsi="Candara"/>
                <w:lang w:val="es-ES"/>
              </w:rPr>
              <w:t>en Roma</w:t>
            </w:r>
            <w:r>
              <w:rPr>
                <w:rFonts w:ascii="Candara" w:hAnsi="Candara"/>
                <w:lang w:val="es-ES"/>
              </w:rPr>
              <w:t>, actual Casa Madre de la Sociedad del Sagrado Corazón</w:t>
            </w:r>
            <w:r w:rsidRPr="00B63789">
              <w:rPr>
                <w:rFonts w:ascii="Candara" w:hAnsi="Candara"/>
                <w:lang w:val="es-ES"/>
              </w:rPr>
              <w:t xml:space="preserve">. </w:t>
            </w:r>
          </w:p>
          <w:p w14:paraId="44455071" w14:textId="77777777" w:rsidR="007A1EE9" w:rsidRDefault="007A1EE9" w:rsidP="007A1EE9">
            <w:pPr>
              <w:pStyle w:val="NormalWeb"/>
              <w:jc w:val="both"/>
              <w:rPr>
                <w:rFonts w:ascii="Candara" w:hAnsi="Candara"/>
                <w:color w:val="000000"/>
                <w:lang w:val="es-PR"/>
              </w:rPr>
            </w:pPr>
            <w:r w:rsidRPr="00B63789">
              <w:rPr>
                <w:rFonts w:ascii="Candara" w:hAnsi="Candara"/>
                <w:lang w:val="es-ES"/>
              </w:rPr>
              <w:t>Magdalena Sofía rezaba de manera especial a Nuestra Señora de los Dolores durante los momentos críticos de la Sociedad del Sagrado Corazón en el año 1839.</w:t>
            </w:r>
          </w:p>
          <w:p w14:paraId="322BCE67" w14:textId="77777777" w:rsidR="007A1EE9" w:rsidRDefault="007A1EE9" w:rsidP="007A1EE9">
            <w:pPr>
              <w:jc w:val="both"/>
              <w:rPr>
                <w:rFonts w:ascii="Candara" w:hAnsi="Candara"/>
                <w:color w:val="000000"/>
                <w:lang w:val="es-PR"/>
              </w:rPr>
            </w:pPr>
            <w:r w:rsidRPr="000D6473">
              <w:rPr>
                <w:rFonts w:ascii="Candara" w:hAnsi="Candara"/>
                <w:color w:val="000000"/>
                <w:lang w:val="es-PR"/>
              </w:rPr>
              <w:t>Esta es quizás la primera indicación pública de su profunda devoción a María bajo este título. La devoción surgió en el siglo XVII y conmemoraba los “siete dolores” de María: la profecía</w:t>
            </w:r>
            <w:r>
              <w:rPr>
                <w:rFonts w:ascii="Candara" w:hAnsi="Candara"/>
                <w:color w:val="000000"/>
                <w:lang w:val="es-PR"/>
              </w:rPr>
              <w:t xml:space="preserve"> </w:t>
            </w:r>
            <w:r w:rsidRPr="000D6473">
              <w:rPr>
                <w:rFonts w:ascii="Candara" w:hAnsi="Candara"/>
                <w:color w:val="000000"/>
                <w:lang w:val="es-PR"/>
              </w:rPr>
              <w:t xml:space="preserve"> de Simeón,</w:t>
            </w:r>
            <w:r>
              <w:rPr>
                <w:rFonts w:ascii="Candara" w:hAnsi="Candara"/>
                <w:color w:val="000000"/>
                <w:lang w:val="es-PR"/>
              </w:rPr>
              <w:t xml:space="preserve"> </w:t>
            </w:r>
            <w:r w:rsidRPr="000D6473">
              <w:rPr>
                <w:rFonts w:ascii="Candara" w:hAnsi="Candara"/>
                <w:color w:val="000000"/>
                <w:lang w:val="es-PR"/>
              </w:rPr>
              <w:t xml:space="preserve"> la huida</w:t>
            </w:r>
            <w:r>
              <w:rPr>
                <w:rFonts w:ascii="Candara" w:hAnsi="Candara"/>
                <w:color w:val="000000"/>
                <w:lang w:val="es-PR"/>
              </w:rPr>
              <w:t xml:space="preserve"> </w:t>
            </w:r>
            <w:r w:rsidRPr="000D6473">
              <w:rPr>
                <w:rFonts w:ascii="Candara" w:hAnsi="Candara"/>
                <w:color w:val="000000"/>
                <w:lang w:val="es-PR"/>
              </w:rPr>
              <w:t xml:space="preserve"> a Egipto, la pérdida de Jesús en el Templo, su encuentro con Jesús en el camino al </w:t>
            </w:r>
            <w:r>
              <w:rPr>
                <w:rFonts w:ascii="Candara" w:hAnsi="Candara"/>
                <w:color w:val="000000"/>
                <w:lang w:val="es-PR"/>
              </w:rPr>
              <w:t xml:space="preserve"> </w:t>
            </w:r>
            <w:r w:rsidRPr="000D6473">
              <w:rPr>
                <w:rFonts w:ascii="Candara" w:hAnsi="Candara"/>
                <w:color w:val="000000"/>
                <w:lang w:val="es-PR"/>
              </w:rPr>
              <w:t xml:space="preserve">Calvario, </w:t>
            </w:r>
            <w:r>
              <w:rPr>
                <w:rFonts w:ascii="Candara" w:hAnsi="Candara"/>
                <w:color w:val="000000"/>
                <w:lang w:val="es-PR"/>
              </w:rPr>
              <w:t xml:space="preserve"> </w:t>
            </w:r>
            <w:r w:rsidRPr="000D6473">
              <w:rPr>
                <w:rFonts w:ascii="Candara" w:hAnsi="Candara"/>
                <w:color w:val="000000"/>
                <w:lang w:val="es-PR"/>
              </w:rPr>
              <w:t xml:space="preserve">la </w:t>
            </w:r>
            <w:r>
              <w:rPr>
                <w:rFonts w:ascii="Candara" w:hAnsi="Candara"/>
                <w:color w:val="000000"/>
                <w:lang w:val="es-PR"/>
              </w:rPr>
              <w:t xml:space="preserve"> </w:t>
            </w:r>
            <w:r w:rsidRPr="000D6473">
              <w:rPr>
                <w:rFonts w:ascii="Candara" w:hAnsi="Candara"/>
                <w:color w:val="000000"/>
                <w:lang w:val="es-PR"/>
              </w:rPr>
              <w:t>muerte</w:t>
            </w:r>
            <w:r>
              <w:rPr>
                <w:rFonts w:ascii="Candara" w:hAnsi="Candara"/>
                <w:color w:val="000000"/>
                <w:lang w:val="es-PR"/>
              </w:rPr>
              <w:t xml:space="preserve"> </w:t>
            </w:r>
            <w:r w:rsidRPr="000D6473">
              <w:rPr>
                <w:rFonts w:ascii="Candara" w:hAnsi="Candara"/>
                <w:color w:val="000000"/>
                <w:lang w:val="es-PR"/>
              </w:rPr>
              <w:t xml:space="preserve"> de </w:t>
            </w:r>
            <w:r>
              <w:rPr>
                <w:rFonts w:ascii="Candara" w:hAnsi="Candara"/>
                <w:color w:val="000000"/>
                <w:lang w:val="es-PR"/>
              </w:rPr>
              <w:t xml:space="preserve"> </w:t>
            </w:r>
            <w:r w:rsidRPr="000D6473">
              <w:rPr>
                <w:rFonts w:ascii="Candara" w:hAnsi="Candara"/>
                <w:color w:val="000000"/>
                <w:lang w:val="es-PR"/>
              </w:rPr>
              <w:t>Jesús,</w:t>
            </w:r>
            <w:r>
              <w:rPr>
                <w:rFonts w:ascii="Candara" w:hAnsi="Candara"/>
                <w:color w:val="000000"/>
                <w:lang w:val="es-PR"/>
              </w:rPr>
              <w:t xml:space="preserve"> </w:t>
            </w:r>
            <w:r w:rsidRPr="000D6473">
              <w:rPr>
                <w:rFonts w:ascii="Candara" w:hAnsi="Candara"/>
                <w:color w:val="000000"/>
                <w:lang w:val="es-PR"/>
              </w:rPr>
              <w:t>María recibiendo su cuerpo de la cruz y la sepultura de Jesús.</w:t>
            </w:r>
          </w:p>
          <w:p w14:paraId="559A069B" w14:textId="77777777" w:rsidR="007A1EE9" w:rsidRPr="007E0BC1" w:rsidRDefault="007A1EE9" w:rsidP="007A1EE9">
            <w:pPr>
              <w:jc w:val="both"/>
              <w:rPr>
                <w:rFonts w:ascii="Candara" w:hAnsi="Candara"/>
                <w:b/>
                <w:bCs/>
                <w:color w:val="4F81BD" w:themeColor="accent1"/>
                <w:sz w:val="28"/>
                <w:szCs w:val="28"/>
                <w:lang w:val="es-ES"/>
              </w:rPr>
            </w:pPr>
            <w:r w:rsidRPr="000D6473">
              <w:rPr>
                <w:rFonts w:ascii="Candara" w:hAnsi="Candara"/>
                <w:color w:val="000000"/>
                <w:lang w:val="es-PR"/>
              </w:rPr>
              <w:t xml:space="preserve">La fiesta de Nuestra Señora de los Dolores se había extendido a toda la Iglesia Católica Romana en 1814, por lo que Sofía habría estado muy al corriente de esto.  La fiesta se celebró el tercer domingo de septiembre. </w:t>
            </w:r>
          </w:p>
          <w:p w14:paraId="10FC4333" w14:textId="77777777" w:rsidR="007A1EE9" w:rsidRPr="000D6473" w:rsidRDefault="007A1EE9" w:rsidP="007A1EE9">
            <w:pPr>
              <w:pStyle w:val="NormalWeb"/>
              <w:jc w:val="both"/>
              <w:rPr>
                <w:rFonts w:ascii="Candara" w:hAnsi="Candara"/>
                <w:color w:val="000000"/>
                <w:lang w:val="es-PR"/>
              </w:rPr>
            </w:pPr>
            <w:r w:rsidRPr="000D6473">
              <w:rPr>
                <w:rFonts w:ascii="Candara" w:hAnsi="Candara"/>
                <w:color w:val="000000"/>
                <w:lang w:val="es-PR"/>
              </w:rPr>
              <w:t xml:space="preserve">Santa Magdalena Sofía se trasladó a la nueva Casa Madre en París  el 4 de junio de 1836 y la consagró a Nuestra Señora de los Dolores. </w:t>
            </w:r>
          </w:p>
          <w:p w14:paraId="38AABBAB" w14:textId="77777777" w:rsidR="007A1EE9" w:rsidRPr="000D6473" w:rsidRDefault="007A1EE9" w:rsidP="007A1EE9">
            <w:pPr>
              <w:pStyle w:val="NormalWeb"/>
              <w:jc w:val="both"/>
              <w:rPr>
                <w:rFonts w:ascii="Candara" w:hAnsi="Candara"/>
                <w:color w:val="000000"/>
                <w:lang w:val="es-PR"/>
              </w:rPr>
            </w:pPr>
            <w:r w:rsidRPr="000D6473">
              <w:rPr>
                <w:rFonts w:ascii="Candara" w:hAnsi="Candara"/>
                <w:color w:val="000000"/>
                <w:lang w:val="es-PR"/>
              </w:rPr>
              <w:t xml:space="preserve">En 1837, Sofía necesitaba una propiedad más grande en Roma y estaba inspeccionando los terrenos de la Villa Lante, donde encontró un fresco de Nuestra </w:t>
            </w:r>
            <w:r w:rsidRPr="000D6473">
              <w:rPr>
                <w:rFonts w:ascii="Candara" w:hAnsi="Candara"/>
                <w:color w:val="000000"/>
                <w:lang w:val="es-PR"/>
              </w:rPr>
              <w:lastRenderedPageBreak/>
              <w:t>Señora de los Dolores en una pared exterior. Este fue el factor determinante en su decisión de comprar este gran terreno, que se extendía por todo el lado este de la colina del Janículo. El edificio de la parte baja necesitaba grandes reformas, pero el “villino” renacentista en la colina superior estaba listo donde Sofía se mudó con las novicias en junio de 1837 hasta que el edificio de la parte baja estuvo listo en 1841. En los tiempos de Sofía las dos propiedades eran accesibles entre sí a través de los jardines  con naranjos y árboles de  limones.  Hoy, la propiedad superior, sede de la Academia de Finlandia y la embajada finlandesa ante la Santa Sede, también conocida como Villa Lante por otros, está completamente separada de los jardines inferiores y la casa por el gran muro de contención construido más tarde para contener el Parque del Janículo. Esa construcción destruyó el fresco original que Sofía había encontrado.</w:t>
            </w:r>
          </w:p>
          <w:p w14:paraId="08EE552F" w14:textId="77777777" w:rsidR="007A1EE9" w:rsidRPr="000D6473" w:rsidRDefault="007A1EE9" w:rsidP="007A1EE9">
            <w:pPr>
              <w:pStyle w:val="NormalWeb"/>
              <w:jc w:val="both"/>
              <w:rPr>
                <w:rFonts w:ascii="Candara" w:hAnsi="Candara"/>
                <w:color w:val="000000"/>
                <w:lang w:val="es-PR"/>
              </w:rPr>
            </w:pPr>
            <w:r w:rsidRPr="000D6473">
              <w:rPr>
                <w:rFonts w:ascii="Candara" w:hAnsi="Candara"/>
                <w:color w:val="000000"/>
                <w:lang w:val="es-PR"/>
              </w:rPr>
              <w:t>El crucial Consejo General que provocó lo que luego se vería como la mayor crisis para la Sociedad</w:t>
            </w:r>
            <w:r>
              <w:rPr>
                <w:rFonts w:ascii="Candara" w:hAnsi="Candara"/>
                <w:color w:val="000000"/>
                <w:lang w:val="es-PR"/>
              </w:rPr>
              <w:t>,</w:t>
            </w:r>
            <w:r w:rsidRPr="000D6473">
              <w:rPr>
                <w:rFonts w:ascii="Candara" w:hAnsi="Candara"/>
                <w:color w:val="000000"/>
                <w:lang w:val="es-PR"/>
              </w:rPr>
              <w:t xml:space="preserve"> tuvo lugar en la Trinidad del Monte el 10 de junio de 1839 y finalizó el 5 de julio. Los cambios que promulgaron, algunos muy necesarios y otros revolucionarios, estaban destinados a provocar una conmoción masiva. Todas las presentes, especialmente Sofía, estaban muy  conscientes de lo que sucedía. El 12 de julio de 1839, Sofía llegó a la Villa Lante con todo el Consejo General. Juntas, se dirigieron en procesión al fresco. Allí, consagró la Sociedad a Nuestra Señora de los Dolores. Poco después, decretó que las  RSCJ debían rezar  todos los viernes, el rosario de los Siete Dolores.</w:t>
            </w:r>
          </w:p>
          <w:p w14:paraId="3A46992F" w14:textId="77777777" w:rsidR="007A1EE9" w:rsidRDefault="007A1EE9" w:rsidP="007A1EE9">
            <w:pPr>
              <w:pStyle w:val="NormalWeb"/>
              <w:jc w:val="both"/>
              <w:rPr>
                <w:rFonts w:ascii="Candara" w:hAnsi="Candara"/>
                <w:color w:val="000000"/>
                <w:lang w:val="es-PR"/>
              </w:rPr>
            </w:pPr>
            <w:r w:rsidRPr="000D6473">
              <w:rPr>
                <w:rFonts w:ascii="Candara" w:hAnsi="Candara"/>
                <w:color w:val="000000"/>
                <w:lang w:val="es-PR"/>
              </w:rPr>
              <w:t>En los años siguientes, muchas casas de la Sociedad fueron dedicadas  a Nuestra Señora de los Dolores. Entre ellas durante los años de crisis entre  1839-1851: Nueva York, que más tarde se convertiría en Manhattanville, y Montpellier (1841) y Eden Hall (1847); más tarde, pero aún durante la vida de Sofía, Montreal (1861) y ya aún más tarde  Maryville (1872), Avigliana (1889), Newcastle (1904) y Vancouver (1911). La Capilla “Dolors” en  Barat College</w:t>
            </w:r>
            <w:r>
              <w:rPr>
                <w:rFonts w:ascii="Candara" w:hAnsi="Candara"/>
                <w:color w:val="000000"/>
                <w:lang w:val="es-PR"/>
              </w:rPr>
              <w:t xml:space="preserve"> también </w:t>
            </w:r>
            <w:r w:rsidRPr="000D6473">
              <w:rPr>
                <w:rFonts w:ascii="Candara" w:hAnsi="Candara"/>
                <w:color w:val="000000"/>
                <w:lang w:val="es-PR"/>
              </w:rPr>
              <w:t>fue erigida para conmemorar esta ocasión.</w:t>
            </w:r>
          </w:p>
          <w:p w14:paraId="416F60E3" w14:textId="77777777" w:rsidR="007A1EE9" w:rsidRPr="000D6473" w:rsidRDefault="007A1EE9" w:rsidP="007A1EE9">
            <w:pPr>
              <w:pStyle w:val="NormalWeb"/>
              <w:jc w:val="both"/>
              <w:rPr>
                <w:rFonts w:ascii="Candara" w:hAnsi="Candara"/>
                <w:color w:val="000000"/>
                <w:lang w:val="es-PR"/>
              </w:rPr>
            </w:pPr>
            <w:r w:rsidRPr="000D6473">
              <w:rPr>
                <w:rFonts w:ascii="Candara" w:hAnsi="Candara"/>
                <w:color w:val="000000"/>
                <w:lang w:val="es-PR"/>
              </w:rPr>
              <w:t>La oración de consagración utilizada por Sofía en 1839 se recitaba todos los años en todas las casas de la Sociedad hasta la década de 1960. En 1913, en la Iglesia universal la fiesta se celebró  el 15 de septiembre, un día después de la Exaltación de la Santa Cruz.</w:t>
            </w:r>
          </w:p>
          <w:p w14:paraId="68E4C2DF" w14:textId="77777777" w:rsidR="007A1EE9" w:rsidRPr="000D6473" w:rsidRDefault="007A1EE9" w:rsidP="007A1EE9">
            <w:pPr>
              <w:pStyle w:val="NormalWeb"/>
              <w:jc w:val="both"/>
              <w:rPr>
                <w:rFonts w:ascii="Candara" w:hAnsi="Candara"/>
                <w:color w:val="000000"/>
                <w:lang w:val="es-PR"/>
              </w:rPr>
            </w:pPr>
            <w:r w:rsidRPr="000D6473">
              <w:rPr>
                <w:rFonts w:ascii="Candara" w:hAnsi="Candara"/>
                <w:color w:val="000000"/>
                <w:lang w:val="es-PR"/>
              </w:rPr>
              <w:t>Se cree que la imagen que mostramos  aquí se parece al fresco original del  jardín de la Villa Lante. Es una copia muy grande que fue encargada más tarde y ejecutada por el artista Pietro Gagliardi (1809-1890). Ahora está colgada en un salón  grande en la Villa Lante.</w:t>
            </w:r>
          </w:p>
          <w:p w14:paraId="2B14E01F" w14:textId="77777777" w:rsidR="007A1EE9" w:rsidRPr="000D6473" w:rsidRDefault="007A1EE9" w:rsidP="007A1EE9">
            <w:pPr>
              <w:pStyle w:val="NormalWeb"/>
              <w:jc w:val="both"/>
              <w:rPr>
                <w:rFonts w:ascii="Candara" w:hAnsi="Candara"/>
                <w:color w:val="000000"/>
                <w:lang w:val="es-PR"/>
              </w:rPr>
            </w:pPr>
            <w:r w:rsidRPr="000D6473">
              <w:rPr>
                <w:rFonts w:ascii="Candara" w:hAnsi="Candara"/>
                <w:color w:val="000000"/>
                <w:lang w:val="es-PR"/>
              </w:rPr>
              <w:t>En septiembre de 1911, Janet Stuart dio una de sus primeras conferencias como superiora general sobre Nuestra Señora de los Dolores. En ella escribió: </w:t>
            </w:r>
            <w:r w:rsidRPr="00801BF2">
              <w:rPr>
                <w:rStyle w:val="Emphasis"/>
                <w:rFonts w:ascii="Candara" w:hAnsi="Candara"/>
                <w:i w:val="0"/>
                <w:iCs w:val="0"/>
                <w:color w:val="000000"/>
                <w:lang w:val="es-PR"/>
              </w:rPr>
              <w:t>“En la vida espiritual, el fruto del dolor es la alegría. Cuando la tristeza cae sobre el corazón que ama a Dios, seguramente se expandirá en ese corazón bajo el sol de la fe y el amor, hasta que finalmente se convierta en alegría, cuyo fruto a su vez se convierte en una semilla para la eternidad”.</w:t>
            </w:r>
          </w:p>
          <w:p w14:paraId="178735CF" w14:textId="142128A8" w:rsidR="00914B2B" w:rsidRPr="007E0BC1" w:rsidRDefault="007A1EE9" w:rsidP="007A1EE9">
            <w:pPr>
              <w:pStyle w:val="NormalWeb"/>
              <w:spacing w:after="120"/>
              <w:jc w:val="both"/>
              <w:rPr>
                <w:rFonts w:ascii="Candara" w:hAnsi="Candara"/>
                <w:color w:val="000000"/>
                <w:lang w:val="es-PR"/>
              </w:rPr>
            </w:pPr>
            <w:r w:rsidRPr="000D6473">
              <w:rPr>
                <w:rFonts w:ascii="Candara" w:hAnsi="Candara"/>
                <w:color w:val="000000"/>
                <w:lang w:val="es-PR"/>
              </w:rPr>
              <w:t xml:space="preserve">En julio de 1939, se celebró el centenario de la consagración en toda la Sociedad. </w:t>
            </w:r>
          </w:p>
          <w:p w14:paraId="62CAFF7E" w14:textId="77777777" w:rsidR="007A1EE9" w:rsidRPr="007E0BC1" w:rsidRDefault="007A1EE9" w:rsidP="007A1EE9">
            <w:pPr>
              <w:pStyle w:val="Heading2"/>
              <w:spacing w:before="0"/>
              <w:rPr>
                <w:rFonts w:ascii="Candara" w:hAnsi="Candara"/>
                <w:b/>
                <w:color w:val="4F81BD" w:themeColor="accent1"/>
                <w:sz w:val="4"/>
                <w:szCs w:val="4"/>
                <w:lang w:val="es-PR"/>
              </w:rPr>
            </w:pPr>
          </w:p>
          <w:p w14:paraId="20B85FE3" w14:textId="77777777" w:rsidR="007A1EE9" w:rsidRPr="007E0BC1" w:rsidRDefault="007A1EE9" w:rsidP="007A1EE9">
            <w:pPr>
              <w:jc w:val="center"/>
              <w:rPr>
                <w:rFonts w:ascii="Candara" w:hAnsi="Candara"/>
                <w:b/>
                <w:bCs/>
                <w:color w:val="4F81BD" w:themeColor="accent1"/>
                <w:sz w:val="28"/>
                <w:szCs w:val="28"/>
                <w:lang w:val="es-PR"/>
              </w:rPr>
            </w:pPr>
            <w:r w:rsidRPr="007E0BC1">
              <w:rPr>
                <w:rFonts w:ascii="Candara" w:hAnsi="Candara"/>
                <w:b/>
                <w:bCs/>
                <w:color w:val="4F81BD" w:themeColor="accent1"/>
                <w:sz w:val="28"/>
                <w:szCs w:val="28"/>
                <w:lang w:val="es-PR"/>
              </w:rPr>
              <w:t>20 DE OCTUBRE, FIESTA DE MATER,</w:t>
            </w:r>
          </w:p>
          <w:p w14:paraId="5C435C82" w14:textId="77777777" w:rsidR="007A1EE9" w:rsidRDefault="007A1EE9" w:rsidP="007A1EE9">
            <w:pPr>
              <w:jc w:val="center"/>
              <w:rPr>
                <w:rFonts w:ascii="Candara" w:hAnsi="Candara"/>
                <w:b/>
                <w:bCs/>
                <w:color w:val="4F81BD" w:themeColor="accent1"/>
                <w:sz w:val="28"/>
                <w:szCs w:val="28"/>
                <w:lang w:val="es-PR"/>
              </w:rPr>
            </w:pPr>
            <w:r w:rsidRPr="007E0BC1">
              <w:rPr>
                <w:rFonts w:ascii="Candara" w:hAnsi="Candara"/>
                <w:b/>
                <w:bCs/>
                <w:color w:val="4F81BD" w:themeColor="accent1"/>
                <w:sz w:val="28"/>
                <w:szCs w:val="28"/>
                <w:lang w:val="es-PR"/>
              </w:rPr>
              <w:t>MADRE DE LO INVISIBLE Y DE LO ESENCIAL</w:t>
            </w:r>
          </w:p>
          <w:p w14:paraId="1F40C749" w14:textId="77777777" w:rsidR="007A1EE9" w:rsidRPr="00320C6E" w:rsidRDefault="007A1EE9" w:rsidP="007A1EE9">
            <w:pPr>
              <w:jc w:val="center"/>
              <w:rPr>
                <w:rFonts w:ascii="Candara" w:hAnsi="Candara"/>
                <w:sz w:val="18"/>
                <w:szCs w:val="18"/>
                <w:lang w:val="es-PR"/>
              </w:rPr>
            </w:pPr>
            <w:r w:rsidRPr="00320C6E">
              <w:rPr>
                <w:rFonts w:ascii="Candara" w:hAnsi="Candara"/>
                <w:sz w:val="18"/>
                <w:szCs w:val="18"/>
                <w:lang w:val="es-PR"/>
              </w:rPr>
              <w:t>(Este artículo se publicó por primera vez en el Cor Unum del 1° de octubre de 2019. Lo repetimos en beneficio de las que aún no estaban suscritas para esa fecha.)</w:t>
            </w:r>
          </w:p>
          <w:p w14:paraId="132A101E" w14:textId="77777777" w:rsidR="007A1EE9" w:rsidRPr="007E0BC1" w:rsidRDefault="007A1EE9" w:rsidP="007A1EE9">
            <w:pPr>
              <w:rPr>
                <w:rFonts w:ascii="Candara" w:hAnsi="Candara"/>
                <w:sz w:val="16"/>
                <w:szCs w:val="16"/>
                <w:lang w:val="es-P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4"/>
              <w:gridCol w:w="4104"/>
            </w:tblGrid>
            <w:tr w:rsidR="007A1EE9" w:rsidRPr="005C1C9C" w14:paraId="424EDEEC" w14:textId="77777777" w:rsidTr="003A657C">
              <w:tc>
                <w:tcPr>
                  <w:tcW w:w="4104" w:type="dxa"/>
                </w:tcPr>
                <w:p w14:paraId="4FB90525" w14:textId="77777777" w:rsidR="007A1EE9" w:rsidRPr="005672A9" w:rsidRDefault="007A1EE9" w:rsidP="007A1EE9">
                  <w:pPr>
                    <w:jc w:val="both"/>
                    <w:rPr>
                      <w:rFonts w:ascii="Candara" w:hAnsi="Candara"/>
                      <w:lang w:val="es-ES"/>
                    </w:rPr>
                  </w:pPr>
                  <w:r w:rsidRPr="005672A9">
                    <w:rPr>
                      <w:rFonts w:ascii="Candara" w:hAnsi="Candara"/>
                      <w:lang w:val="es-ES"/>
                    </w:rPr>
                    <w:t>Investigando para la revista, me encontré con esta oración a Mater y con esta historia. Me hizo recordar ese libro mágico y especial que publicó en 1943 Antoine de Saint-Exupéry,</w:t>
                  </w:r>
                  <w:r>
                    <w:rPr>
                      <w:rFonts w:ascii="Candara" w:hAnsi="Candara"/>
                      <w:lang w:val="es-ES"/>
                    </w:rPr>
                    <w:t xml:space="preserve"> </w:t>
                  </w:r>
                  <w:r w:rsidRPr="005672A9">
                    <w:rPr>
                      <w:rFonts w:ascii="Candara" w:hAnsi="Candara"/>
                      <w:lang w:val="es-ES"/>
                    </w:rPr>
                    <w:t xml:space="preserve">titulado El Principito, que es el tercer libro más leído después de la Biblia y el Corán. </w:t>
                  </w:r>
                </w:p>
                <w:p w14:paraId="080749C4" w14:textId="77777777" w:rsidR="007A1EE9" w:rsidRDefault="007A1EE9" w:rsidP="007A1EE9">
                  <w:pPr>
                    <w:jc w:val="both"/>
                    <w:rPr>
                      <w:rFonts w:ascii="Candara" w:hAnsi="Candara"/>
                      <w:lang w:val="es-ES"/>
                    </w:rPr>
                  </w:pPr>
                  <w:r w:rsidRPr="005672A9">
                    <w:rPr>
                      <w:rFonts w:ascii="Candara" w:hAnsi="Candara"/>
                      <w:lang w:val="es-ES"/>
                    </w:rPr>
                    <w:t xml:space="preserve">Es el único “cuento de hadas” escrito para adultos, o tal vez sería más correcto decir, como dijo Saint- </w:t>
                  </w:r>
                  <w:r>
                    <w:rPr>
                      <w:rFonts w:ascii="Candara" w:hAnsi="Candara"/>
                      <w:noProof/>
                    </w:rPr>
                    <w:drawing>
                      <wp:inline distT="0" distB="0" distL="0" distR="0" wp14:anchorId="0AF0FC12" wp14:editId="5A02FADB">
                        <wp:extent cx="2515197" cy="3821373"/>
                        <wp:effectExtent l="0" t="0" r="0" b="8255"/>
                        <wp:docPr id="3" name="Picture 3"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2525141" cy="3836482"/>
                                </a:xfrm>
                                <a:prstGeom prst="rect">
                                  <a:avLst/>
                                </a:prstGeom>
                              </pic:spPr>
                            </pic:pic>
                          </a:graphicData>
                        </a:graphic>
                      </wp:inline>
                    </w:drawing>
                  </w:r>
                </w:p>
              </w:tc>
              <w:tc>
                <w:tcPr>
                  <w:tcW w:w="4104" w:type="dxa"/>
                  <w:shd w:val="clear" w:color="auto" w:fill="548DD4" w:themeFill="text2" w:themeFillTint="99"/>
                </w:tcPr>
                <w:p w14:paraId="1AA59835" w14:textId="77777777" w:rsidR="007A1EE9" w:rsidRPr="006B4D11" w:rsidRDefault="007A1EE9" w:rsidP="007A1EE9">
                  <w:pPr>
                    <w:rPr>
                      <w:rFonts w:ascii="Candara" w:hAnsi="Candara"/>
                      <w:b/>
                      <w:bCs/>
                      <w:i/>
                      <w:iCs/>
                      <w:color w:val="FFFFFF" w:themeColor="background1"/>
                      <w:lang w:val="es-ES"/>
                    </w:rPr>
                  </w:pPr>
                  <w:r w:rsidRPr="006B4D11">
                    <w:rPr>
                      <w:rFonts w:ascii="Candara" w:hAnsi="Candara"/>
                      <w:b/>
                      <w:bCs/>
                      <w:i/>
                      <w:iCs/>
                      <w:color w:val="FFFFFF" w:themeColor="background1"/>
                      <w:lang w:val="es-ES"/>
                    </w:rPr>
                    <w:t xml:space="preserve">Bajo la presión del exceso de actividad </w:t>
                  </w:r>
                </w:p>
                <w:p w14:paraId="5DCCDEFA" w14:textId="77777777" w:rsidR="007A1EE9" w:rsidRPr="006B4D11" w:rsidRDefault="007A1EE9" w:rsidP="007A1EE9">
                  <w:pPr>
                    <w:rPr>
                      <w:rFonts w:ascii="Candara" w:hAnsi="Candara"/>
                      <w:b/>
                      <w:bCs/>
                      <w:i/>
                      <w:iCs/>
                      <w:color w:val="FFFFFF" w:themeColor="background1"/>
                      <w:lang w:val="es-ES"/>
                    </w:rPr>
                  </w:pPr>
                  <w:r w:rsidRPr="006B4D11">
                    <w:rPr>
                      <w:rFonts w:ascii="Candara" w:hAnsi="Candara"/>
                      <w:b/>
                      <w:bCs/>
                      <w:i/>
                      <w:iCs/>
                      <w:color w:val="FFFFFF" w:themeColor="background1"/>
                      <w:lang w:val="es-ES"/>
                    </w:rPr>
                    <w:t>que a veces nos consume, nos disturba o dispersa nuestras energías haciendo lo que es visible y accidental, vayamos a nuestra “Mater”. Ella es la Madre de lo Invisible, y la Madre de lo Esencial.</w:t>
                  </w:r>
                </w:p>
                <w:p w14:paraId="1792FFBA" w14:textId="77777777" w:rsidR="007A1EE9" w:rsidRPr="006B4D11" w:rsidRDefault="007A1EE9" w:rsidP="007A1EE9">
                  <w:pPr>
                    <w:rPr>
                      <w:rFonts w:ascii="Candara" w:hAnsi="Candara"/>
                      <w:b/>
                      <w:bCs/>
                      <w:i/>
                      <w:iCs/>
                      <w:color w:val="FFFFFF" w:themeColor="background1"/>
                      <w:lang w:val="es-ES"/>
                    </w:rPr>
                  </w:pPr>
                  <w:r w:rsidRPr="006B4D11">
                    <w:rPr>
                      <w:rFonts w:ascii="Candara" w:hAnsi="Candara"/>
                      <w:b/>
                      <w:bCs/>
                      <w:i/>
                      <w:iCs/>
                      <w:color w:val="FFFFFF" w:themeColor="background1"/>
                      <w:lang w:val="es-ES"/>
                    </w:rPr>
                    <w:t xml:space="preserve">Pidámosle que nos desprenda, que nos </w:t>
                  </w:r>
                </w:p>
                <w:p w14:paraId="7D69536A" w14:textId="77777777" w:rsidR="007A1EE9" w:rsidRPr="006B4D11" w:rsidRDefault="007A1EE9" w:rsidP="007A1EE9">
                  <w:pPr>
                    <w:jc w:val="both"/>
                    <w:rPr>
                      <w:rFonts w:ascii="Candara" w:hAnsi="Candara"/>
                      <w:b/>
                      <w:bCs/>
                      <w:i/>
                      <w:iCs/>
                      <w:color w:val="FFFFFF" w:themeColor="background1"/>
                      <w:lang w:val="es-ES"/>
                    </w:rPr>
                  </w:pPr>
                  <w:r w:rsidRPr="006B4D11">
                    <w:rPr>
                      <w:rFonts w:ascii="Candara" w:hAnsi="Candara"/>
                      <w:b/>
                      <w:bCs/>
                      <w:i/>
                      <w:iCs/>
                      <w:color w:val="FFFFFF" w:themeColor="background1"/>
                      <w:lang w:val="es-ES"/>
                    </w:rPr>
                    <w:t>libere de todo lo que no es importante, que nos conduzca y fije nuestra Mirada sobre lo Invisible que sus propios ojos observan: la Presencia Invisible, la Vida Invisible, la Acción Invisible; el Amor Invisible, todas esas cosas que son valores eternos en nosotros y las grandes realidades de la fe.</w:t>
                  </w:r>
                </w:p>
                <w:p w14:paraId="4CB20956" w14:textId="77777777" w:rsidR="007A1EE9" w:rsidRPr="006B4D11" w:rsidRDefault="007A1EE9" w:rsidP="007A1EE9">
                  <w:pPr>
                    <w:jc w:val="both"/>
                    <w:rPr>
                      <w:rFonts w:ascii="Candara" w:hAnsi="Candara"/>
                      <w:b/>
                      <w:bCs/>
                      <w:i/>
                      <w:iCs/>
                      <w:color w:val="FFFFFF" w:themeColor="background1"/>
                      <w:lang w:val="es-ES"/>
                    </w:rPr>
                  </w:pPr>
                  <w:r w:rsidRPr="006B4D11">
                    <w:rPr>
                      <w:rFonts w:ascii="Candara" w:hAnsi="Candara"/>
                      <w:b/>
                      <w:bCs/>
                      <w:i/>
                      <w:iCs/>
                      <w:color w:val="FFFFFF" w:themeColor="background1"/>
                      <w:lang w:val="es-ES"/>
                    </w:rPr>
                    <w:t xml:space="preserve">Que Mater nos mantenga, a través de </w:t>
                  </w:r>
                </w:p>
                <w:p w14:paraId="651CFD95" w14:textId="77777777" w:rsidR="007A1EE9" w:rsidRPr="006B4D11" w:rsidRDefault="007A1EE9" w:rsidP="007A1EE9">
                  <w:pPr>
                    <w:jc w:val="both"/>
                    <w:rPr>
                      <w:rFonts w:ascii="Candara" w:hAnsi="Candara"/>
                      <w:b/>
                      <w:bCs/>
                      <w:i/>
                      <w:iCs/>
                      <w:color w:val="FFFFFF" w:themeColor="background1"/>
                      <w:lang w:val="es-ES"/>
                    </w:rPr>
                  </w:pPr>
                  <w:r w:rsidRPr="006B4D11">
                    <w:rPr>
                      <w:rFonts w:ascii="Candara" w:hAnsi="Candara"/>
                      <w:b/>
                      <w:bCs/>
                      <w:i/>
                      <w:iCs/>
                      <w:color w:val="FFFFFF" w:themeColor="background1"/>
                      <w:lang w:val="es-ES"/>
                    </w:rPr>
                    <w:t>nuestros días tan ocupados y abarrotados, en el brillo de las cosas que no se ven y firmes en la observación de lo Invisible. En medio de todo lo no esencial que nos invita y a menudo nos distrae, corremos el riesgo de agobiarnos a nosotras mismas y confundir nuestros valores. Que Ella nos de la adecuada comprensión de lo Esencial y un gran deseo de ello.</w:t>
                  </w:r>
                </w:p>
                <w:p w14:paraId="24393910" w14:textId="77777777" w:rsidR="007A1EE9" w:rsidRDefault="007A1EE9" w:rsidP="007A1EE9">
                  <w:pPr>
                    <w:jc w:val="both"/>
                    <w:rPr>
                      <w:rFonts w:ascii="Candara" w:hAnsi="Candara"/>
                      <w:lang w:val="es-ES"/>
                    </w:rPr>
                  </w:pPr>
                  <w:r w:rsidRPr="006B4D11">
                    <w:rPr>
                      <w:rFonts w:ascii="Candara" w:hAnsi="Candara"/>
                      <w:b/>
                      <w:bCs/>
                      <w:i/>
                      <w:iCs/>
                      <w:color w:val="FFFFFF" w:themeColor="background1"/>
                      <w:lang w:val="es-ES"/>
                    </w:rPr>
                    <w:t>Solo una cosa es necesaria– la voluntad de Dios y el trabajo de Su amor. Que Mater nos dé la visión unificada que nos haga ver, también a nosotras, lo Invisible y lo Esencial en todo.</w:t>
                  </w:r>
                </w:p>
              </w:tc>
            </w:tr>
          </w:tbl>
          <w:p w14:paraId="66CAE1D8" w14:textId="77777777" w:rsidR="007A1EE9" w:rsidRPr="005672A9" w:rsidRDefault="007A1EE9" w:rsidP="007A1EE9">
            <w:pPr>
              <w:jc w:val="both"/>
              <w:rPr>
                <w:rFonts w:ascii="Candara" w:hAnsi="Candara"/>
                <w:lang w:val="es-ES"/>
              </w:rPr>
            </w:pPr>
            <w:r w:rsidRPr="005672A9">
              <w:rPr>
                <w:rFonts w:ascii="Candara" w:hAnsi="Candara"/>
                <w:lang w:val="es-ES"/>
              </w:rPr>
              <w:t xml:space="preserve">Exupéry, escrito para el niño que todo adulto fue una vez. Me hizo recordar el diálogo del Principito con el zorro al despedirse. </w:t>
            </w:r>
            <w:r w:rsidRPr="000912E2">
              <w:rPr>
                <w:rFonts w:ascii="Candara" w:hAnsi="Candara"/>
                <w:i/>
                <w:iCs/>
                <w:lang w:val="es-ES"/>
              </w:rPr>
              <w:t>“Adiós”</w:t>
            </w:r>
            <w:r w:rsidRPr="005672A9">
              <w:rPr>
                <w:rFonts w:ascii="Candara" w:hAnsi="Candara"/>
                <w:lang w:val="es-ES"/>
              </w:rPr>
              <w:t xml:space="preserve"> – dijo el zorro. – </w:t>
            </w:r>
            <w:r w:rsidRPr="000912E2">
              <w:rPr>
                <w:rFonts w:ascii="Candara" w:hAnsi="Candara"/>
                <w:i/>
                <w:iCs/>
                <w:lang w:val="es-ES"/>
              </w:rPr>
              <w:t>“Aquí está mi secreto. Es muy simple: sólo se ve bien con el corazón. Lo esencial es invisible a los ojos.”</w:t>
            </w:r>
            <w:r w:rsidRPr="005672A9">
              <w:rPr>
                <w:rFonts w:ascii="Candara" w:hAnsi="Candara"/>
                <w:lang w:val="es-ES"/>
              </w:rPr>
              <w:t xml:space="preserve"> Esta frase es una reflexión sobre el verdadero valor de las cosas, su verdadera esencia, que debemos ver con el corazón en lugar de ver sólo con la mente; el verdadero valor de las cosas se escapa a los ojos, pero no al corazón; los ojos pueden engañarnos, no así el corazón. </w:t>
            </w:r>
          </w:p>
          <w:p w14:paraId="1046FAB5" w14:textId="1D8B6EEB" w:rsidR="007A1EE9" w:rsidRDefault="007A1EE9" w:rsidP="007A1EE9">
            <w:pPr>
              <w:jc w:val="both"/>
              <w:rPr>
                <w:rFonts w:ascii="Candara" w:hAnsi="Candara"/>
                <w:lang w:val="es-ES"/>
              </w:rPr>
            </w:pPr>
            <w:r w:rsidRPr="005672A9">
              <w:rPr>
                <w:rFonts w:ascii="Candara" w:hAnsi="Candara"/>
                <w:lang w:val="es-ES"/>
              </w:rPr>
              <w:lastRenderedPageBreak/>
              <w:t>El principito nos descubre que nuestro mundo tiene perspectivas diferentes que no conocemos, porque estamos perdidas en nuestros trabajos, ocupaciones y preocupaciones.</w:t>
            </w:r>
          </w:p>
          <w:p w14:paraId="0E0CA010" w14:textId="77777777" w:rsidR="007A1EE9" w:rsidRPr="005672A9" w:rsidRDefault="007A1EE9" w:rsidP="007A1EE9">
            <w:pPr>
              <w:jc w:val="both"/>
              <w:rPr>
                <w:rFonts w:ascii="Candara" w:hAnsi="Candara"/>
                <w:lang w:val="es-ES"/>
              </w:rPr>
            </w:pPr>
            <w:r w:rsidRPr="005672A9">
              <w:rPr>
                <w:rFonts w:ascii="Candara" w:hAnsi="Candara"/>
                <w:lang w:val="es-ES"/>
              </w:rPr>
              <w:t>Él entiende las cosas de una manera diferente, ve otras realidades diferentes. Al igual que la Reverenda Madre de</w:t>
            </w:r>
            <w:r>
              <w:rPr>
                <w:rFonts w:ascii="Candara" w:hAnsi="Candara"/>
                <w:lang w:val="es-ES"/>
              </w:rPr>
              <w:t xml:space="preserve"> </w:t>
            </w:r>
            <w:r w:rsidRPr="005672A9">
              <w:rPr>
                <w:rFonts w:ascii="Candara" w:hAnsi="Candara"/>
                <w:lang w:val="es-ES"/>
              </w:rPr>
              <w:t xml:space="preserve">Lescure, nos hace reflexionar en lo que de verdad vale la pena y es importante. </w:t>
            </w:r>
          </w:p>
          <w:p w14:paraId="15654308" w14:textId="77777777" w:rsidR="007A1EE9" w:rsidRPr="005672A9" w:rsidRDefault="007A1EE9" w:rsidP="007A1EE9">
            <w:pPr>
              <w:jc w:val="both"/>
              <w:rPr>
                <w:rFonts w:ascii="Candara" w:hAnsi="Candara"/>
                <w:lang w:val="es-ES"/>
              </w:rPr>
            </w:pPr>
            <w:r w:rsidRPr="005672A9">
              <w:rPr>
                <w:rFonts w:ascii="Candara" w:hAnsi="Candara"/>
                <w:lang w:val="es-ES"/>
              </w:rPr>
              <w:t xml:space="preserve">Su oración era para las RSCJ, no para las alumnas. En una Carta Circular de Julio de 1949 a las RSCJ, la Madre de Lescure les dice: </w:t>
            </w:r>
            <w:r w:rsidRPr="000912E2">
              <w:rPr>
                <w:rFonts w:ascii="Candara" w:hAnsi="Candara"/>
                <w:i/>
                <w:iCs/>
                <w:lang w:val="es-ES"/>
              </w:rPr>
              <w:t>“Que a través de lo accesorio que nos solicita y seduce a menudo, que peligra de obstruir nuestras almas y de engañar nuestras apreciaciones, Mater nos dé también el sentido y el hambre de lo Esencial. Una sola cosa es esencial y es la voluntad de Dios y la acción de su amor a la que nos consagra esa Santa Voluntad. Después de que la voluntad de Dios ha sido encontrada, todo el resto es accesorio, contingente, indiferente o de poca importancia. Todo será peligroso, ilusión o error si la voluntad de Dios no puede realizarse en nosotros. Pero si la voluntad de Dios marca su sello, cualquiera sea su importancia, relieve o valor a los ojos humanos, allí está lo esencial, en toda actividad ella es la fuerza y la fecundidad, la seguridad y la felicidad profunda, porque ahí está la acción de Dios y, por tanto, su vida y su alma. Mater les dirá estas cosas mejor que yo.”…</w:t>
            </w:r>
          </w:p>
          <w:p w14:paraId="68C94CBD" w14:textId="776515D8" w:rsidR="007A1EE9" w:rsidRDefault="007A1EE9" w:rsidP="007A1EE9">
            <w:pPr>
              <w:jc w:val="both"/>
              <w:rPr>
                <w:rFonts w:ascii="Candara" w:hAnsi="Candara"/>
                <w:lang w:val="es-ES"/>
              </w:rPr>
            </w:pPr>
            <w:r w:rsidRPr="005672A9">
              <w:rPr>
                <w:rFonts w:ascii="Candara" w:hAnsi="Candara"/>
                <w:lang w:val="es-ES"/>
              </w:rPr>
              <w:t>En resumen, ambos, Antoine de Saint-Exupéry y la Rvda. Madre de Lescure nos hacen comprender que las cosas invisibles a los ojos son sentidas y vistas sólo con el corazón y son, ciertamente, los más bellos y esenciales elementos de la vida.</w:t>
            </w:r>
          </w:p>
          <w:p w14:paraId="7C03F747" w14:textId="77777777" w:rsidR="00565A82" w:rsidRPr="00E435F7" w:rsidRDefault="00565A82" w:rsidP="007A1EE9">
            <w:pPr>
              <w:jc w:val="both"/>
              <w:rPr>
                <w:rFonts w:ascii="Candara" w:hAnsi="Candara"/>
                <w:lang w:val="es-ES"/>
              </w:rPr>
            </w:pPr>
          </w:p>
          <w:p w14:paraId="0D91EFC4" w14:textId="77777777" w:rsidR="007A1EE9" w:rsidRPr="009B31D1" w:rsidRDefault="007A1EE9" w:rsidP="007A1EE9">
            <w:pPr>
              <w:pStyle w:val="Heading2"/>
              <w:spacing w:before="0"/>
              <w:rPr>
                <w:rFonts w:ascii="Candara" w:hAnsi="Candara"/>
                <w:b/>
                <w:color w:val="4F81BD" w:themeColor="accent1"/>
                <w:sz w:val="2"/>
                <w:szCs w:val="2"/>
                <w:lang w:val="es-PR"/>
              </w:rPr>
            </w:pPr>
          </w:p>
          <w:p w14:paraId="32A7E468" w14:textId="77777777" w:rsidR="007A1EE9" w:rsidRDefault="007A1EE9" w:rsidP="007A1EE9">
            <w:pPr>
              <w:pStyle w:val="BodyText"/>
              <w:rPr>
                <w:rFonts w:ascii="Candara" w:hAnsi="Candara"/>
                <w:b/>
                <w:bCs/>
                <w:color w:val="4F81BD" w:themeColor="accent1"/>
                <w:sz w:val="28"/>
                <w:szCs w:val="28"/>
                <w:lang w:val="es-ES"/>
              </w:rPr>
            </w:pPr>
            <w:r w:rsidRPr="00D97E90">
              <w:rPr>
                <w:rFonts w:ascii="Candara" w:hAnsi="Candara"/>
                <w:b/>
                <w:bCs/>
                <w:color w:val="4F81BD" w:themeColor="accent1"/>
                <w:sz w:val="28"/>
                <w:szCs w:val="28"/>
                <w:lang w:val="es-ES"/>
              </w:rPr>
              <w:t>MENSAJES A LA REDACCIÓN</w:t>
            </w:r>
          </w:p>
          <w:p w14:paraId="6DF23814" w14:textId="77777777" w:rsidR="007A1EE9" w:rsidRPr="00360486" w:rsidRDefault="007A1EE9" w:rsidP="00565A82">
            <w:pPr>
              <w:pStyle w:val="BodyText"/>
              <w:jc w:val="both"/>
              <w:rPr>
                <w:rFonts w:ascii="Candara" w:hAnsi="Candara"/>
                <w:sz w:val="22"/>
                <w:szCs w:val="22"/>
                <w:lang w:val="es-ES"/>
              </w:rPr>
            </w:pPr>
            <w:r w:rsidRPr="00360486">
              <w:rPr>
                <w:rFonts w:ascii="Candara" w:hAnsi="Candara"/>
                <w:i/>
                <w:iCs/>
                <w:sz w:val="22"/>
                <w:szCs w:val="22"/>
                <w:lang w:val="es-ES"/>
              </w:rPr>
              <w:t>Una vez más, gracias!  Por fin saque un rato para leer la revista.  Me interesó mucho la parte del Colegio en Pontevedra, ya que un par de veces pas</w:t>
            </w:r>
            <w:r>
              <w:rPr>
                <w:rFonts w:ascii="Candara" w:hAnsi="Candara"/>
                <w:i/>
                <w:iCs/>
                <w:sz w:val="22"/>
                <w:szCs w:val="22"/>
                <w:lang w:val="es-ES"/>
              </w:rPr>
              <w:t>é</w:t>
            </w:r>
            <w:r w:rsidRPr="00360486">
              <w:rPr>
                <w:rFonts w:ascii="Candara" w:hAnsi="Candara"/>
                <w:i/>
                <w:iCs/>
                <w:sz w:val="22"/>
                <w:szCs w:val="22"/>
                <w:lang w:val="es-ES"/>
              </w:rPr>
              <w:t xml:space="preserve"> por ese pueblo cuando vivía en Santiago de Compostela, pena no sabía de esto entonces.</w:t>
            </w:r>
            <w:r>
              <w:rPr>
                <w:rFonts w:ascii="Candara" w:hAnsi="Candara"/>
                <w:i/>
                <w:iCs/>
                <w:sz w:val="22"/>
                <w:szCs w:val="22"/>
                <w:lang w:val="es-ES"/>
              </w:rPr>
              <w:t xml:space="preserve"> </w:t>
            </w:r>
            <w:r w:rsidRPr="00360486">
              <w:rPr>
                <w:rFonts w:ascii="Candara" w:hAnsi="Candara"/>
                <w:b/>
                <w:bCs/>
                <w:sz w:val="22"/>
                <w:szCs w:val="22"/>
                <w:lang w:val="es-ES"/>
              </w:rPr>
              <w:t>Jocelynn Wirshing</w:t>
            </w:r>
            <w:r>
              <w:rPr>
                <w:rFonts w:ascii="Candara" w:hAnsi="Candara"/>
                <w:b/>
                <w:bCs/>
                <w:sz w:val="22"/>
                <w:szCs w:val="22"/>
                <w:lang w:val="es-ES"/>
              </w:rPr>
              <w:t>-Ponce  ‘65</w:t>
            </w:r>
          </w:p>
          <w:p w14:paraId="2ACCFA96" w14:textId="07153F05" w:rsidR="007A1EE9" w:rsidRDefault="007A1EE9" w:rsidP="00565A82">
            <w:pPr>
              <w:jc w:val="both"/>
              <w:rPr>
                <w:rFonts w:ascii="Candara" w:hAnsi="Candara"/>
                <w:sz w:val="6"/>
                <w:szCs w:val="6"/>
                <w:lang w:val="es-ES"/>
              </w:rPr>
            </w:pPr>
            <w:r w:rsidRPr="00321A5E">
              <w:rPr>
                <w:rFonts w:ascii="Candara" w:hAnsi="Candara"/>
                <w:i/>
                <w:iCs/>
                <w:sz w:val="22"/>
                <w:szCs w:val="22"/>
                <w:lang w:val="es-PR"/>
              </w:rPr>
              <w:t>Hola…, espero estés bien y te felicito por la gran labor realizada en nombre de todas las antiguas de nuestro querido Colegio.</w:t>
            </w:r>
            <w:r w:rsidRPr="00321A5E">
              <w:rPr>
                <w:sz w:val="22"/>
                <w:szCs w:val="22"/>
                <w:lang w:val="es-PR"/>
              </w:rPr>
              <w:t xml:space="preserve"> </w:t>
            </w:r>
            <w:r w:rsidRPr="00321A5E">
              <w:rPr>
                <w:rFonts w:ascii="Candara" w:hAnsi="Candara"/>
                <w:b/>
                <w:bCs/>
                <w:sz w:val="22"/>
                <w:szCs w:val="22"/>
                <w:lang w:val="es-PR"/>
              </w:rPr>
              <w:t>Olga Collazo</w:t>
            </w:r>
            <w:r>
              <w:rPr>
                <w:rFonts w:ascii="Candara" w:hAnsi="Candara"/>
                <w:b/>
                <w:bCs/>
                <w:sz w:val="22"/>
                <w:szCs w:val="22"/>
                <w:lang w:val="es-PR"/>
              </w:rPr>
              <w:t>-Ponce ‘64</w:t>
            </w:r>
          </w:p>
          <w:p w14:paraId="2B005B85" w14:textId="7F90834A" w:rsidR="007A1EE9" w:rsidRDefault="007A1EE9" w:rsidP="00565A82">
            <w:pPr>
              <w:jc w:val="both"/>
              <w:rPr>
                <w:rFonts w:ascii="Candara" w:hAnsi="Candara"/>
                <w:sz w:val="6"/>
                <w:szCs w:val="6"/>
                <w:lang w:val="es-ES"/>
              </w:rPr>
            </w:pPr>
          </w:p>
          <w:p w14:paraId="3A1FE4E2" w14:textId="5046E67B" w:rsidR="007A1EE9" w:rsidRDefault="007A1EE9" w:rsidP="005C2578">
            <w:pPr>
              <w:rPr>
                <w:rFonts w:ascii="Candara" w:hAnsi="Candara"/>
                <w:sz w:val="6"/>
                <w:szCs w:val="6"/>
                <w:lang w:val="es-ES"/>
              </w:rPr>
            </w:pPr>
          </w:p>
          <w:p w14:paraId="1B6CBFF1" w14:textId="2049E0E8" w:rsidR="00565A82" w:rsidRDefault="00565A82" w:rsidP="005C2578">
            <w:pPr>
              <w:rPr>
                <w:rFonts w:ascii="Candara" w:hAnsi="Candara"/>
                <w:sz w:val="6"/>
                <w:szCs w:val="6"/>
                <w:lang w:val="es-ES"/>
              </w:rPr>
            </w:pPr>
          </w:p>
          <w:p w14:paraId="3874506A" w14:textId="396C7329" w:rsidR="00565A82" w:rsidRDefault="00565A82" w:rsidP="005C2578">
            <w:pPr>
              <w:rPr>
                <w:rFonts w:ascii="Candara" w:hAnsi="Candara"/>
                <w:sz w:val="6"/>
                <w:szCs w:val="6"/>
                <w:lang w:val="es-ES"/>
              </w:rPr>
            </w:pPr>
          </w:p>
          <w:p w14:paraId="1BACDA4F" w14:textId="544D87B9" w:rsidR="00565A82" w:rsidRDefault="00565A82" w:rsidP="005C2578">
            <w:pPr>
              <w:rPr>
                <w:rFonts w:ascii="Candara" w:hAnsi="Candara"/>
                <w:sz w:val="6"/>
                <w:szCs w:val="6"/>
                <w:lang w:val="es-ES"/>
              </w:rPr>
            </w:pPr>
          </w:p>
          <w:p w14:paraId="512910F0" w14:textId="101AD4E6" w:rsidR="00565A82" w:rsidRDefault="00565A82" w:rsidP="005C2578">
            <w:pPr>
              <w:rPr>
                <w:rFonts w:ascii="Candara" w:hAnsi="Candara"/>
                <w:sz w:val="6"/>
                <w:szCs w:val="6"/>
                <w:lang w:val="es-ES"/>
              </w:rPr>
            </w:pPr>
          </w:p>
          <w:p w14:paraId="3797DBCA" w14:textId="77777777" w:rsidR="00565A82" w:rsidRDefault="00565A82" w:rsidP="005C2578">
            <w:pPr>
              <w:rPr>
                <w:rFonts w:ascii="Candara" w:hAnsi="Candara"/>
                <w:sz w:val="6"/>
                <w:szCs w:val="6"/>
                <w:lang w:val="es-ES"/>
              </w:rPr>
            </w:pPr>
          </w:p>
          <w:p w14:paraId="0DAD7CC9" w14:textId="5398F0C7" w:rsidR="00565A82" w:rsidRDefault="00565A82" w:rsidP="005C2578">
            <w:pPr>
              <w:rPr>
                <w:rFonts w:ascii="Candara" w:hAnsi="Candara"/>
                <w:sz w:val="6"/>
                <w:szCs w:val="6"/>
                <w:lang w:val="es-ES"/>
              </w:rPr>
            </w:pPr>
          </w:p>
          <w:p w14:paraId="2D59E041" w14:textId="6BFCEEE8" w:rsidR="00565A82" w:rsidRDefault="00565A82" w:rsidP="005C2578">
            <w:pPr>
              <w:rPr>
                <w:rFonts w:ascii="Candara" w:hAnsi="Candara"/>
                <w:sz w:val="6"/>
                <w:szCs w:val="6"/>
                <w:lang w:val="es-ES"/>
              </w:rPr>
            </w:pPr>
          </w:p>
          <w:p w14:paraId="61663D8E" w14:textId="2A54536B" w:rsidR="00565A82" w:rsidRDefault="00565A82" w:rsidP="005C2578">
            <w:pPr>
              <w:rPr>
                <w:rFonts w:ascii="Candara" w:hAnsi="Candara"/>
                <w:sz w:val="6"/>
                <w:szCs w:val="6"/>
                <w:lang w:val="es-ES"/>
              </w:rPr>
            </w:pPr>
          </w:p>
          <w:p w14:paraId="0010F9C1" w14:textId="1D42C266" w:rsidR="00565A82" w:rsidRDefault="00565A82" w:rsidP="005C2578">
            <w:pPr>
              <w:rPr>
                <w:rFonts w:ascii="Candara" w:hAnsi="Candara"/>
                <w:sz w:val="6"/>
                <w:szCs w:val="6"/>
                <w:lang w:val="es-ES"/>
              </w:rPr>
            </w:pPr>
          </w:p>
          <w:p w14:paraId="03947011" w14:textId="25287B8D" w:rsidR="00565A82" w:rsidRDefault="00041B33" w:rsidP="005C2578">
            <w:pPr>
              <w:rPr>
                <w:rFonts w:ascii="Candara" w:hAnsi="Candara"/>
                <w:sz w:val="6"/>
                <w:szCs w:val="6"/>
                <w:lang w:val="es-ES"/>
              </w:rPr>
            </w:pPr>
            <w:r>
              <w:rPr>
                <w:noProof/>
              </w:rPr>
              <mc:AlternateContent>
                <mc:Choice Requires="wps">
                  <w:drawing>
                    <wp:anchor distT="45720" distB="45720" distL="114300" distR="114300" simplePos="0" relativeHeight="251658240" behindDoc="0" locked="0" layoutInCell="1" allowOverlap="1" wp14:anchorId="73D8E5EE" wp14:editId="1308A094">
                      <wp:simplePos x="0" y="0"/>
                      <wp:positionH relativeFrom="column">
                        <wp:posOffset>65314</wp:posOffset>
                      </wp:positionH>
                      <wp:positionV relativeFrom="paragraph">
                        <wp:posOffset>127363</wp:posOffset>
                      </wp:positionV>
                      <wp:extent cx="5227320" cy="1123315"/>
                      <wp:effectExtent l="0" t="0" r="11430" b="1968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1123315"/>
                              </a:xfrm>
                              <a:prstGeom prst="rect">
                                <a:avLst/>
                              </a:prstGeom>
                              <a:solidFill>
                                <a:srgbClr val="FFFFFF"/>
                              </a:solidFill>
                              <a:ln w="19050">
                                <a:solidFill>
                                  <a:schemeClr val="tx2">
                                    <a:lumMod val="60000"/>
                                    <a:lumOff val="40000"/>
                                  </a:schemeClr>
                                </a:solidFill>
                                <a:miter lim="800000"/>
                                <a:headEnd/>
                                <a:tailEnd/>
                              </a:ln>
                            </wps:spPr>
                            <wps:txbx>
                              <w:txbxContent>
                                <w:p w14:paraId="62F9D046" w14:textId="1A9F5084"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Ediciones La Hija del Fuego</w:t>
                                  </w:r>
                                </w:p>
                                <w:p w14:paraId="24B7EE2A" w14:textId="77777777"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Editora: Piti Cerra</w:t>
                                  </w:r>
                                </w:p>
                                <w:p w14:paraId="3F3887D7" w14:textId="77777777"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Colaboradoras: Toni Arbona, Zilma Cerra, Emily Oronoz</w:t>
                                  </w:r>
                                </w:p>
                                <w:p w14:paraId="76C020FD" w14:textId="77777777"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Asesora: Carmen D. Hernández</w:t>
                                  </w:r>
                                </w:p>
                                <w:p w14:paraId="7D7246F9" w14:textId="49C80CC9" w:rsidR="007A1EE9" w:rsidRPr="00EE7CCF" w:rsidRDefault="007A1EE9" w:rsidP="00EE7CCF">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 xml:space="preserve">Contacto: </w:t>
                                  </w:r>
                                  <w:hyperlink r:id="rId50" w:history="1">
                                    <w:r w:rsidRPr="00EE7CCF">
                                      <w:rPr>
                                        <w:rStyle w:val="Hyperlink"/>
                                        <w:rFonts w:ascii="Candara" w:hAnsi="Candara"/>
                                        <w:b/>
                                        <w:bCs/>
                                        <w:sz w:val="24"/>
                                        <w:szCs w:val="24"/>
                                        <w:lang w:val="es-PR"/>
                                      </w:rPr>
                                      <w:t>antiguaspr@gmail.com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D8E5EE" id="_x0000_t202" coordsize="21600,21600" o:spt="202" path="m,l,21600r21600,l21600,xe">
                      <v:stroke joinstyle="miter"/>
                      <v:path gradientshapeok="t" o:connecttype="rect"/>
                    </v:shapetype>
                    <v:shape id="Text Box 23" o:spid="_x0000_s1026" type="#_x0000_t202" style="position:absolute;margin-left:5.15pt;margin-top:10.05pt;width:411.6pt;height:8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" strokecolor="#548dd4 [1951]" strokeweight="1.5pt">
                      <v:textbox>
                        <w:txbxContent>
                          <w:p w14:paraId="62F9D046" w14:textId="1A9F5084"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Ediciones La Hija del Fuego</w:t>
                            </w:r>
                          </w:p>
                          <w:p w14:paraId="24B7EE2A" w14:textId="77777777"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Editora: Piti Cerra</w:t>
                            </w:r>
                          </w:p>
                          <w:p w14:paraId="3F3887D7" w14:textId="77777777"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Colaboradoras: Toni Arbona, Zilma Cerra, Emily Oronoz</w:t>
                            </w:r>
                          </w:p>
                          <w:p w14:paraId="76C020FD" w14:textId="77777777" w:rsidR="007A1EE9" w:rsidRPr="00EE7CCF" w:rsidRDefault="007A1EE9" w:rsidP="00565A82">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Asesora: Carmen D. Hernández</w:t>
                            </w:r>
                          </w:p>
                          <w:p w14:paraId="7D7246F9" w14:textId="49C80CC9" w:rsidR="007A1EE9" w:rsidRPr="00EE7CCF" w:rsidRDefault="007A1EE9" w:rsidP="00EE7CCF">
                            <w:pPr>
                              <w:shd w:val="clear" w:color="auto" w:fill="4F81BD" w:themeFill="accent1"/>
                              <w:jc w:val="center"/>
                              <w:rPr>
                                <w:rFonts w:ascii="Candara" w:hAnsi="Candara"/>
                                <w:b/>
                                <w:bCs/>
                                <w:color w:val="FFFFFF" w:themeColor="background1"/>
                                <w:lang w:val="es-PR"/>
                              </w:rPr>
                            </w:pPr>
                            <w:r w:rsidRPr="00EE7CCF">
                              <w:rPr>
                                <w:rFonts w:ascii="Candara" w:hAnsi="Candara"/>
                                <w:b/>
                                <w:bCs/>
                                <w:color w:val="FFFFFF" w:themeColor="background1"/>
                                <w:lang w:val="es-PR"/>
                              </w:rPr>
                              <w:t xml:space="preserve">Contacto: </w:t>
                            </w:r>
                            <w:hyperlink r:id="rId51" w:history="1">
                              <w:r w:rsidRPr="00EE7CCF">
                                <w:rPr>
                                  <w:rStyle w:val="Hyperlink"/>
                                  <w:rFonts w:ascii="Candara" w:hAnsi="Candara"/>
                                  <w:b/>
                                  <w:bCs/>
                                  <w:sz w:val="24"/>
                                  <w:szCs w:val="24"/>
                                  <w:lang w:val="es-PR"/>
                                </w:rPr>
                                <w:t>antiguaspr@gmail.com</w:t>
                              </w:r>
                            </w:hyperlink>
                          </w:p>
                        </w:txbxContent>
                      </v:textbox>
                      <w10:wrap type="square"/>
                    </v:shape>
                  </w:pict>
                </mc:Fallback>
              </mc:AlternateContent>
            </w:r>
          </w:p>
          <w:p w14:paraId="122BF22D" w14:textId="3AF65C46" w:rsidR="00565A82" w:rsidRDefault="00565A82" w:rsidP="005C2578">
            <w:pPr>
              <w:rPr>
                <w:rFonts w:ascii="Candara" w:hAnsi="Candara"/>
                <w:sz w:val="6"/>
                <w:szCs w:val="6"/>
                <w:lang w:val="es-ES"/>
              </w:rPr>
            </w:pPr>
          </w:p>
          <w:p w14:paraId="69AF8863" w14:textId="0E10297E" w:rsidR="007A1EE9" w:rsidRDefault="007A1EE9" w:rsidP="005C2578">
            <w:pPr>
              <w:rPr>
                <w:rFonts w:ascii="Candara" w:hAnsi="Candara"/>
                <w:sz w:val="6"/>
                <w:szCs w:val="6"/>
                <w:lang w:val="es-ES"/>
              </w:rPr>
            </w:pPr>
          </w:p>
          <w:p w14:paraId="1D146CFD" w14:textId="7DA880F2" w:rsidR="007A1EE9" w:rsidRDefault="007A1EE9" w:rsidP="005C2578">
            <w:pPr>
              <w:rPr>
                <w:rFonts w:ascii="Candara" w:hAnsi="Candara"/>
                <w:sz w:val="6"/>
                <w:szCs w:val="6"/>
                <w:lang w:val="es-ES"/>
              </w:rPr>
            </w:pPr>
          </w:p>
          <w:p w14:paraId="4467C47E" w14:textId="5BE9E3EC" w:rsidR="00565A82" w:rsidRDefault="00565A82" w:rsidP="005C2578">
            <w:pPr>
              <w:rPr>
                <w:rFonts w:ascii="Candara" w:hAnsi="Candara"/>
                <w:sz w:val="6"/>
                <w:szCs w:val="6"/>
                <w:lang w:val="es-ES"/>
              </w:rPr>
            </w:pPr>
          </w:p>
          <w:p w14:paraId="36D9BFE2" w14:textId="77777777" w:rsidR="00565A82" w:rsidRDefault="00565A82" w:rsidP="005C2578">
            <w:pPr>
              <w:rPr>
                <w:rFonts w:ascii="Candara" w:hAnsi="Candara"/>
                <w:sz w:val="6"/>
                <w:szCs w:val="6"/>
                <w:lang w:val="es-ES"/>
              </w:rPr>
            </w:pPr>
          </w:p>
          <w:p w14:paraId="7FFE598E" w14:textId="1F1FA303" w:rsidR="00277739" w:rsidRPr="0056732E" w:rsidRDefault="00277739" w:rsidP="00565A82">
            <w:pPr>
              <w:pStyle w:val="Heading2"/>
              <w:spacing w:before="0"/>
              <w:jc w:val="both"/>
              <w:rPr>
                <w:rFonts w:ascii="Candara" w:hAnsi="Candara"/>
                <w:sz w:val="20"/>
                <w:szCs w:val="20"/>
                <w:lang w:val="es-PR"/>
              </w:rPr>
            </w:pPr>
          </w:p>
        </w:tc>
      </w:tr>
    </w:tbl>
    <w:p w14:paraId="3B2A1C33" w14:textId="7F343316" w:rsidR="0048424A" w:rsidRPr="00606814" w:rsidRDefault="0048424A">
      <w:pPr>
        <w:rPr>
          <w:lang w:val="es-PR"/>
        </w:rPr>
      </w:pPr>
    </w:p>
    <w:sectPr w:rsidR="0048424A" w:rsidRPr="00606814" w:rsidSect="000D2F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377B8" w14:textId="77777777" w:rsidR="001848F3" w:rsidRDefault="001848F3" w:rsidP="00DA23E0">
      <w:r>
        <w:separator/>
      </w:r>
    </w:p>
  </w:endnote>
  <w:endnote w:type="continuationSeparator" w:id="0">
    <w:p w14:paraId="734D50AF" w14:textId="77777777" w:rsidR="001848F3" w:rsidRDefault="001848F3" w:rsidP="00DA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3E91C" w14:textId="77777777" w:rsidR="001848F3" w:rsidRDefault="001848F3" w:rsidP="00DA23E0">
      <w:r>
        <w:separator/>
      </w:r>
    </w:p>
  </w:footnote>
  <w:footnote w:type="continuationSeparator" w:id="0">
    <w:p w14:paraId="30FB898B" w14:textId="77777777" w:rsidR="001848F3" w:rsidRDefault="001848F3" w:rsidP="00DA23E0">
      <w:r>
        <w:continuationSeparator/>
      </w:r>
    </w:p>
  </w:footnote>
  <w:footnote w:id="1">
    <w:p w14:paraId="7F3C3D78" w14:textId="29442810" w:rsidR="00EF0F6C" w:rsidRPr="00EF0F6C" w:rsidRDefault="00EF0F6C">
      <w:pPr>
        <w:pStyle w:val="FootnoteText"/>
        <w:rPr>
          <w:lang w:val="es-PR"/>
        </w:rPr>
      </w:pPr>
      <w:r>
        <w:rPr>
          <w:rStyle w:val="FootnoteReference"/>
        </w:rPr>
        <w:footnoteRef/>
      </w:r>
      <w:r w:rsidRPr="00EF0F6C">
        <w:rPr>
          <w:lang w:val="es-PR"/>
        </w:rPr>
        <w:t xml:space="preserve"> </w:t>
      </w:r>
      <w:r w:rsidRPr="00EF0F6C">
        <w:rPr>
          <w:rFonts w:ascii="Candara" w:hAnsi="Candara"/>
          <w:sz w:val="18"/>
          <w:szCs w:val="18"/>
          <w:lang w:val="es-PR"/>
        </w:rPr>
        <w:t>Hernández, Carmen Dolores. Presentación del libro “Religiosas del Sagrado Corazón de Jesús en Puerto Rico, 1880-1970, por la Madre Haydée Vecchini.</w:t>
      </w:r>
    </w:p>
  </w:footnote>
  <w:footnote w:id="2">
    <w:p w14:paraId="4FB79D48" w14:textId="77777777" w:rsidR="003F25D9" w:rsidRPr="006A6704" w:rsidRDefault="003F25D9" w:rsidP="003F25D9">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Vecchini, Haydée. </w:t>
      </w:r>
      <w:r w:rsidRPr="006A6704">
        <w:rPr>
          <w:rFonts w:ascii="Candara" w:hAnsi="Candara"/>
          <w:i/>
          <w:iCs/>
          <w:sz w:val="18"/>
          <w:szCs w:val="18"/>
          <w:lang w:val="es-PR"/>
        </w:rPr>
        <w:t xml:space="preserve">Las Religiosas del Sagrado Corazón de Jesús en Puerto Rico. </w:t>
      </w:r>
      <w:r w:rsidRPr="006A6704">
        <w:rPr>
          <w:rFonts w:ascii="Candara" w:hAnsi="Candara"/>
          <w:sz w:val="18"/>
          <w:szCs w:val="18"/>
          <w:lang w:val="es-PR"/>
        </w:rPr>
        <w:t>Panamericana Formas e Impresos, S.A. 2006</w:t>
      </w:r>
    </w:p>
  </w:footnote>
  <w:footnote w:id="3">
    <w:p w14:paraId="36449DA1" w14:textId="77777777" w:rsidR="003F25D9" w:rsidRPr="006A6704" w:rsidRDefault="003F25D9" w:rsidP="003F25D9">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w:t>
      </w:r>
      <w:r w:rsidRPr="006A6704">
        <w:rPr>
          <w:rFonts w:ascii="Candara" w:hAnsi="Candara"/>
          <w:i/>
          <w:iCs/>
          <w:sz w:val="18"/>
          <w:szCs w:val="18"/>
          <w:lang w:val="es-PR"/>
        </w:rPr>
        <w:t>Ibid</w:t>
      </w:r>
      <w:r w:rsidRPr="006A6704">
        <w:rPr>
          <w:rFonts w:ascii="Candara" w:hAnsi="Candara"/>
          <w:sz w:val="18"/>
          <w:szCs w:val="18"/>
          <w:lang w:val="es-PR"/>
        </w:rPr>
        <w:t>.</w:t>
      </w:r>
    </w:p>
  </w:footnote>
  <w:footnote w:id="4">
    <w:p w14:paraId="10BA8236" w14:textId="42D1276D" w:rsidR="003F25D9" w:rsidRPr="00E051B0" w:rsidRDefault="003F25D9" w:rsidP="003F25D9">
      <w:pPr>
        <w:pStyle w:val="FootnoteText"/>
        <w:rPr>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w:t>
      </w:r>
      <w:r w:rsidR="00EE7CCF" w:rsidRPr="00F67F99">
        <w:rPr>
          <w:rFonts w:ascii="Candara" w:hAnsi="Candara"/>
          <w:sz w:val="18"/>
          <w:szCs w:val="18"/>
          <w:lang w:val="es-PR"/>
        </w:rPr>
        <w:t>Vecchini, Haydée. Las Religiosas del Sagrado Corazón de Jesús en Puerto Rico. Panamericana Formas e Impresos, S.A. 2006</w:t>
      </w:r>
    </w:p>
  </w:footnote>
  <w:footnote w:id="5">
    <w:p w14:paraId="4B46EA03" w14:textId="6CE25B1C" w:rsidR="003F25D9" w:rsidRPr="006A6704" w:rsidRDefault="003F25D9" w:rsidP="003F25D9">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w:t>
      </w:r>
      <w:r w:rsidR="00EE7CCF" w:rsidRPr="006A6704">
        <w:rPr>
          <w:rFonts w:ascii="Candara" w:hAnsi="Candara"/>
          <w:i/>
          <w:iCs/>
          <w:sz w:val="18"/>
          <w:szCs w:val="18"/>
          <w:lang w:val="es-PR"/>
        </w:rPr>
        <w:t>Ibid</w:t>
      </w:r>
      <w:r w:rsidR="00EE7CCF" w:rsidRPr="006A6704">
        <w:rPr>
          <w:rFonts w:ascii="Candara" w:hAnsi="Candara"/>
          <w:sz w:val="18"/>
          <w:szCs w:val="18"/>
          <w:lang w:val="es-PR"/>
        </w:rPr>
        <w:t>.</w:t>
      </w:r>
    </w:p>
  </w:footnote>
  <w:footnote w:id="6">
    <w:p w14:paraId="3D517F66" w14:textId="77777777" w:rsidR="003F25D9" w:rsidRPr="006A6704" w:rsidRDefault="003F25D9" w:rsidP="003F25D9">
      <w:pPr>
        <w:pStyle w:val="Heading1"/>
        <w:spacing w:before="0"/>
        <w:rPr>
          <w:rFonts w:ascii="Candara" w:hAnsi="Candara"/>
          <w:color w:val="auto"/>
          <w:sz w:val="18"/>
          <w:szCs w:val="18"/>
          <w:lang w:val="es-PR"/>
        </w:rPr>
      </w:pPr>
      <w:r w:rsidRPr="006A6704">
        <w:rPr>
          <w:rStyle w:val="FootnoteReference"/>
          <w:rFonts w:ascii="Candara" w:hAnsi="Candara"/>
          <w:color w:val="auto"/>
          <w:sz w:val="18"/>
          <w:szCs w:val="18"/>
        </w:rPr>
        <w:footnoteRef/>
      </w:r>
      <w:r w:rsidRPr="006A6704">
        <w:rPr>
          <w:rFonts w:ascii="Candara" w:hAnsi="Candara"/>
          <w:color w:val="auto"/>
          <w:sz w:val="18"/>
          <w:szCs w:val="18"/>
          <w:lang w:val="es-PR"/>
        </w:rPr>
        <w:t xml:space="preserve"> </w:t>
      </w:r>
      <w:r w:rsidRPr="00914B2B">
        <w:rPr>
          <w:rFonts w:ascii="Candara" w:hAnsi="Candara"/>
          <w:b w:val="0"/>
          <w:bCs w:val="0"/>
          <w:color w:val="auto"/>
          <w:sz w:val="18"/>
          <w:szCs w:val="18"/>
          <w:lang w:val="es-PR"/>
        </w:rPr>
        <w:t>117 cuerdas = 113.622 acres / 117 cuerdas = 48 hectáreas</w:t>
      </w:r>
    </w:p>
    <w:p w14:paraId="7A913CF9" w14:textId="77777777" w:rsidR="003F25D9" w:rsidRPr="00716AE5" w:rsidRDefault="003F25D9" w:rsidP="003F25D9">
      <w:pPr>
        <w:pStyle w:val="FootnoteText"/>
        <w:rPr>
          <w:lang w:val="es-PR"/>
        </w:rPr>
      </w:pPr>
    </w:p>
  </w:footnote>
  <w:footnote w:id="7">
    <w:p w14:paraId="3A89BE0E" w14:textId="77777777" w:rsidR="007E2254" w:rsidRPr="006A6704" w:rsidRDefault="007E2254" w:rsidP="007E2254">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w:t>
      </w:r>
      <w:bookmarkStart w:id="2" w:name="_Hlk82094888"/>
      <w:r w:rsidRPr="006A6704">
        <w:rPr>
          <w:rFonts w:ascii="Candara" w:hAnsi="Candara"/>
          <w:sz w:val="18"/>
          <w:szCs w:val="18"/>
          <w:lang w:val="es-PR"/>
        </w:rPr>
        <w:t>Vecchini, Haydée. Las Religiosas del Sagrado Corazón de Jesús en Puerto Rico. Panamericana Formas e Impresos, S.A. 2006</w:t>
      </w:r>
      <w:bookmarkEnd w:id="2"/>
    </w:p>
  </w:footnote>
  <w:footnote w:id="8">
    <w:p w14:paraId="345FBDA8" w14:textId="77777777" w:rsidR="00B43E92" w:rsidRPr="0075028A" w:rsidRDefault="00B43E92" w:rsidP="00B43E92">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Vecchini, Haydée. Las Religiosas del Sagrado Corazón de Jesús en Puerto Rico. Panamericana Formas e Impresos, S.A. 2006</w:t>
      </w:r>
    </w:p>
  </w:footnote>
  <w:footnote w:id="9">
    <w:p w14:paraId="2C8BB81F" w14:textId="77777777" w:rsidR="00B43E92" w:rsidRPr="00427153" w:rsidRDefault="00B43E92" w:rsidP="00B43E92">
      <w:pPr>
        <w:pStyle w:val="FootnoteText"/>
        <w:rPr>
          <w:lang w:val="es-PR"/>
        </w:rPr>
      </w:pPr>
      <w:r>
        <w:rPr>
          <w:rStyle w:val="FootnoteReference"/>
        </w:rPr>
        <w:footnoteRef/>
      </w:r>
      <w:r w:rsidRPr="006E4A53">
        <w:rPr>
          <w:lang w:val="es-PR"/>
        </w:rPr>
        <w:t xml:space="preserve"> </w:t>
      </w:r>
      <w:r w:rsidRPr="00427153">
        <w:rPr>
          <w:rFonts w:ascii="Candara" w:hAnsi="Candara"/>
          <w:i/>
          <w:iCs/>
          <w:sz w:val="18"/>
          <w:szCs w:val="18"/>
          <w:lang w:val="es-PR"/>
        </w:rPr>
        <w:t>Ibid.</w:t>
      </w:r>
    </w:p>
  </w:footnote>
  <w:footnote w:id="10">
    <w:p w14:paraId="6C24B7DF" w14:textId="77777777" w:rsidR="00B43E92" w:rsidRPr="00427153" w:rsidRDefault="00B43E92" w:rsidP="00B43E92">
      <w:pPr>
        <w:pStyle w:val="FootnoteText"/>
        <w:rPr>
          <w:lang w:val="es-PR"/>
        </w:rPr>
      </w:pPr>
      <w:r>
        <w:rPr>
          <w:rStyle w:val="FootnoteReference"/>
        </w:rPr>
        <w:footnoteRef/>
      </w:r>
      <w:r w:rsidRPr="00427153">
        <w:rPr>
          <w:lang w:val="es-PR"/>
        </w:rPr>
        <w:t xml:space="preserve"> </w:t>
      </w:r>
      <w:r w:rsidRPr="00427153">
        <w:rPr>
          <w:rFonts w:ascii="Candara" w:hAnsi="Candara"/>
          <w:i/>
          <w:iCs/>
          <w:sz w:val="18"/>
          <w:szCs w:val="18"/>
          <w:lang w:val="es-PR"/>
        </w:rPr>
        <w:t>Ibid.</w:t>
      </w:r>
    </w:p>
  </w:footnote>
  <w:footnote w:id="11">
    <w:p w14:paraId="57AED50E" w14:textId="77777777" w:rsidR="00B43E92" w:rsidRPr="00427153" w:rsidRDefault="00B43E92" w:rsidP="00B43E92">
      <w:pPr>
        <w:pStyle w:val="FootnoteText"/>
        <w:rPr>
          <w:lang w:val="es-PR"/>
        </w:rPr>
      </w:pPr>
      <w:r>
        <w:rPr>
          <w:rStyle w:val="FootnoteReference"/>
        </w:rPr>
        <w:footnoteRef/>
      </w:r>
      <w:r w:rsidRPr="00427153">
        <w:rPr>
          <w:lang w:val="es-PR"/>
        </w:rPr>
        <w:t xml:space="preserve"> </w:t>
      </w:r>
      <w:r w:rsidRPr="00427153">
        <w:rPr>
          <w:rFonts w:ascii="Candara" w:hAnsi="Candara"/>
          <w:i/>
          <w:iCs/>
          <w:sz w:val="18"/>
          <w:szCs w:val="18"/>
          <w:lang w:val="es-PR"/>
        </w:rPr>
        <w:t>Ibid.</w:t>
      </w:r>
    </w:p>
  </w:footnote>
  <w:footnote w:id="12">
    <w:p w14:paraId="2D19C555" w14:textId="5FC598E4" w:rsidR="00B43E92" w:rsidRDefault="00B43E92" w:rsidP="00B43E92">
      <w:pPr>
        <w:pStyle w:val="FootnoteText"/>
        <w:rPr>
          <w:rFonts w:ascii="Candara" w:hAnsi="Candara"/>
          <w:sz w:val="18"/>
          <w:szCs w:val="18"/>
          <w:lang w:val="es-PR"/>
        </w:rPr>
      </w:pPr>
      <w:r>
        <w:rPr>
          <w:rStyle w:val="FootnoteReference"/>
        </w:rPr>
        <w:footnoteRef/>
      </w:r>
      <w:r w:rsidRPr="00427153">
        <w:rPr>
          <w:lang w:val="es-PR"/>
        </w:rPr>
        <w:t xml:space="preserve"> </w:t>
      </w:r>
      <w:r w:rsidR="002D53B8" w:rsidRPr="00427153">
        <w:rPr>
          <w:rFonts w:ascii="Candara" w:hAnsi="Candara"/>
          <w:i/>
          <w:iCs/>
          <w:sz w:val="18"/>
          <w:szCs w:val="18"/>
          <w:lang w:val="es-PR"/>
        </w:rPr>
        <w:t>Ibid.</w:t>
      </w:r>
    </w:p>
    <w:p w14:paraId="59E70E29" w14:textId="77777777" w:rsidR="002D53B8" w:rsidRPr="00427153" w:rsidRDefault="002D53B8" w:rsidP="00B43E92">
      <w:pPr>
        <w:pStyle w:val="FootnoteText"/>
        <w:rPr>
          <w:lang w:val="es-PR"/>
        </w:rPr>
      </w:pPr>
    </w:p>
  </w:footnote>
  <w:footnote w:id="13">
    <w:p w14:paraId="0B432AB0" w14:textId="77777777" w:rsidR="007A1EE9" w:rsidRPr="006A6704" w:rsidRDefault="007A1EE9" w:rsidP="007A1EE9">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Vecchini, Haydée. </w:t>
      </w:r>
      <w:r w:rsidRPr="006A6704">
        <w:rPr>
          <w:rFonts w:ascii="Candara" w:hAnsi="Candara"/>
          <w:i/>
          <w:iCs/>
          <w:sz w:val="18"/>
          <w:szCs w:val="18"/>
          <w:lang w:val="es-PR"/>
        </w:rPr>
        <w:t xml:space="preserve">Las Religiosas del Sagrado Corazón de Jesús en Puerto Rico. </w:t>
      </w:r>
      <w:r w:rsidRPr="006A6704">
        <w:rPr>
          <w:rFonts w:ascii="Candara" w:hAnsi="Candara"/>
          <w:sz w:val="18"/>
          <w:szCs w:val="18"/>
          <w:lang w:val="es-PR"/>
        </w:rPr>
        <w:t>Panamericana Formas e Impresos, S.A. 2006</w:t>
      </w:r>
    </w:p>
  </w:footnote>
  <w:footnote w:id="14">
    <w:p w14:paraId="2AC954D1" w14:textId="77777777" w:rsidR="007A1EE9" w:rsidRPr="00E051B0" w:rsidRDefault="007A1EE9" w:rsidP="007A1EE9">
      <w:pPr>
        <w:pStyle w:val="FootnoteText"/>
        <w:rPr>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Vecchini, Haydée. </w:t>
      </w:r>
      <w:r w:rsidRPr="006A6704">
        <w:rPr>
          <w:rFonts w:ascii="Candara" w:hAnsi="Candara"/>
          <w:i/>
          <w:iCs/>
          <w:sz w:val="18"/>
          <w:szCs w:val="18"/>
          <w:lang w:val="es-PR"/>
        </w:rPr>
        <w:t xml:space="preserve">Las Religiosas del Sagrado Corazón de Jesús en Puerto Rico. </w:t>
      </w:r>
      <w:r w:rsidRPr="006A6704">
        <w:rPr>
          <w:rFonts w:ascii="Candara" w:hAnsi="Candara"/>
          <w:sz w:val="18"/>
          <w:szCs w:val="18"/>
          <w:lang w:val="es-PR"/>
        </w:rPr>
        <w:t>Panamericana Formas e Impresos, S.A. 2006</w:t>
      </w:r>
    </w:p>
  </w:footnote>
  <w:footnote w:id="15">
    <w:p w14:paraId="1DAF8731" w14:textId="77777777" w:rsidR="007A1EE9" w:rsidRPr="006A6704" w:rsidRDefault="007A1EE9" w:rsidP="007A1EE9">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Para nosotras, amapolas.</w:t>
      </w:r>
    </w:p>
  </w:footnote>
  <w:footnote w:id="16">
    <w:p w14:paraId="71E22C3A" w14:textId="77777777" w:rsidR="007A1EE9" w:rsidRPr="006A6704" w:rsidRDefault="007A1EE9" w:rsidP="007A1EE9">
      <w:pPr>
        <w:pStyle w:val="FootnoteText"/>
        <w:rPr>
          <w:rFonts w:ascii="Candara" w:hAnsi="Candara"/>
          <w:sz w:val="18"/>
          <w:szCs w:val="18"/>
          <w:lang w:val="es-PR"/>
        </w:rPr>
      </w:pPr>
      <w:r w:rsidRPr="006A6704">
        <w:rPr>
          <w:rStyle w:val="FootnoteReference"/>
          <w:rFonts w:ascii="Candara" w:hAnsi="Candara"/>
          <w:sz w:val="18"/>
          <w:szCs w:val="18"/>
        </w:rPr>
        <w:footnoteRef/>
      </w:r>
      <w:r w:rsidRPr="006A6704">
        <w:rPr>
          <w:rFonts w:ascii="Candara" w:hAnsi="Candara"/>
          <w:sz w:val="18"/>
          <w:szCs w:val="18"/>
          <w:lang w:val="es-PR"/>
        </w:rPr>
        <w:t xml:space="preserve"> Para nosotras, trinitarias.</w:t>
      </w:r>
    </w:p>
  </w:footnote>
  <w:footnote w:id="17">
    <w:p w14:paraId="0CC7AD93" w14:textId="77777777" w:rsidR="007A1EE9" w:rsidRDefault="007A1EE9" w:rsidP="007A1EE9">
      <w:pPr>
        <w:pStyle w:val="FootnoteText"/>
      </w:pPr>
      <w:r w:rsidRPr="006A6704">
        <w:rPr>
          <w:rStyle w:val="FootnoteReference"/>
          <w:rFonts w:ascii="Candara" w:hAnsi="Candara"/>
          <w:sz w:val="18"/>
          <w:szCs w:val="18"/>
        </w:rPr>
        <w:footnoteRef/>
      </w:r>
      <w:r w:rsidRPr="006A6704">
        <w:rPr>
          <w:rFonts w:ascii="Candara" w:hAnsi="Candara"/>
          <w:sz w:val="18"/>
          <w:szCs w:val="18"/>
          <w:lang w:val="es-PR"/>
        </w:rPr>
        <w:t xml:space="preserve"> Vecchini, Haydée. </w:t>
      </w:r>
      <w:r w:rsidRPr="006A6704">
        <w:rPr>
          <w:rFonts w:ascii="Candara" w:hAnsi="Candara"/>
          <w:i/>
          <w:iCs/>
          <w:sz w:val="18"/>
          <w:szCs w:val="18"/>
          <w:lang w:val="es-PR"/>
        </w:rPr>
        <w:t xml:space="preserve">Las Religiosas del Sagrado Corazón de Jesús en Puerto Rico. </w:t>
      </w:r>
      <w:r w:rsidRPr="006A6704">
        <w:rPr>
          <w:rFonts w:ascii="Candara" w:hAnsi="Candara"/>
          <w:sz w:val="18"/>
          <w:szCs w:val="18"/>
          <w:lang w:val="es-PR"/>
        </w:rPr>
        <w:t>Panamericana Formas e Impresos, S.A.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B2107E"/>
    <w:multiLevelType w:val="hybridMultilevel"/>
    <w:tmpl w:val="EFB8FCEA"/>
    <w:lvl w:ilvl="0" w:tplc="4E242CF6">
      <w:start w:val="1935"/>
      <w:numFmt w:val="bullet"/>
      <w:lvlText w:val="-"/>
      <w:lvlJc w:val="left"/>
      <w:pPr>
        <w:ind w:left="720" w:hanging="360"/>
      </w:pPr>
      <w:rPr>
        <w:rFonts w:ascii="Candara" w:eastAsia="Times New Roman" w:hAnsi="Candara" w:cs="Times New Roman"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 w15:restartNumberingAfterBreak="0">
    <w:nsid w:val="160E5527"/>
    <w:multiLevelType w:val="hybridMultilevel"/>
    <w:tmpl w:val="00C2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87635"/>
    <w:multiLevelType w:val="multilevel"/>
    <w:tmpl w:val="26AE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27478"/>
    <w:multiLevelType w:val="multilevel"/>
    <w:tmpl w:val="DE5E729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Candara" w:eastAsia="Times New Roman" w:hAnsi="Candar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7327E"/>
    <w:multiLevelType w:val="hybridMultilevel"/>
    <w:tmpl w:val="A7A0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8674C"/>
    <w:multiLevelType w:val="hybridMultilevel"/>
    <w:tmpl w:val="4A92561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7" w15:restartNumberingAfterBreak="0">
    <w:nsid w:val="45371F09"/>
    <w:multiLevelType w:val="hybridMultilevel"/>
    <w:tmpl w:val="AD16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CA2005"/>
    <w:multiLevelType w:val="hybridMultilevel"/>
    <w:tmpl w:val="32E4DDFE"/>
    <w:lvl w:ilvl="0" w:tplc="4E242CF6">
      <w:start w:val="1935"/>
      <w:numFmt w:val="bullet"/>
      <w:lvlText w:val="-"/>
      <w:lvlJc w:val="left"/>
      <w:pPr>
        <w:ind w:left="720" w:hanging="360"/>
      </w:pPr>
      <w:rPr>
        <w:rFonts w:ascii="Candara" w:eastAsia="Times New Roman" w:hAnsi="Candara" w:cs="Times New Roman"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9" w15:restartNumberingAfterBreak="0">
    <w:nsid w:val="7A902641"/>
    <w:multiLevelType w:val="multilevel"/>
    <w:tmpl w:val="9190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9"/>
  </w:num>
  <w:num w:numId="5">
    <w:abstractNumId w:val="2"/>
  </w:num>
  <w:num w:numId="6">
    <w:abstractNumId w:val="5"/>
  </w:num>
  <w:num w:numId="7">
    <w:abstractNumId w:val="7"/>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14"/>
    <w:rsid w:val="00001250"/>
    <w:rsid w:val="000013DB"/>
    <w:rsid w:val="000036C6"/>
    <w:rsid w:val="00004F89"/>
    <w:rsid w:val="0000591F"/>
    <w:rsid w:val="000264E1"/>
    <w:rsid w:val="00041B33"/>
    <w:rsid w:val="00066F76"/>
    <w:rsid w:val="000742C3"/>
    <w:rsid w:val="00091406"/>
    <w:rsid w:val="000A1AD4"/>
    <w:rsid w:val="000B1EE9"/>
    <w:rsid w:val="000B3845"/>
    <w:rsid w:val="000C33A2"/>
    <w:rsid w:val="000C775A"/>
    <w:rsid w:val="000D0D59"/>
    <w:rsid w:val="000D2FB1"/>
    <w:rsid w:val="000D70A0"/>
    <w:rsid w:val="000F3F31"/>
    <w:rsid w:val="000F49F2"/>
    <w:rsid w:val="000F5772"/>
    <w:rsid w:val="00115D84"/>
    <w:rsid w:val="001359BB"/>
    <w:rsid w:val="00135DE6"/>
    <w:rsid w:val="00175170"/>
    <w:rsid w:val="001848F3"/>
    <w:rsid w:val="001867D3"/>
    <w:rsid w:val="0019727F"/>
    <w:rsid w:val="001B0387"/>
    <w:rsid w:val="001B3FC3"/>
    <w:rsid w:val="001B4AD3"/>
    <w:rsid w:val="001D3ECF"/>
    <w:rsid w:val="001E5786"/>
    <w:rsid w:val="001F7540"/>
    <w:rsid w:val="002045D9"/>
    <w:rsid w:val="00220D73"/>
    <w:rsid w:val="002238A3"/>
    <w:rsid w:val="002241A4"/>
    <w:rsid w:val="0023033F"/>
    <w:rsid w:val="002318ED"/>
    <w:rsid w:val="002321C3"/>
    <w:rsid w:val="00237B10"/>
    <w:rsid w:val="002420C1"/>
    <w:rsid w:val="002714C1"/>
    <w:rsid w:val="00277739"/>
    <w:rsid w:val="00287C9D"/>
    <w:rsid w:val="00291870"/>
    <w:rsid w:val="002946FE"/>
    <w:rsid w:val="002A4046"/>
    <w:rsid w:val="002B474A"/>
    <w:rsid w:val="002B5763"/>
    <w:rsid w:val="002D0273"/>
    <w:rsid w:val="002D21DD"/>
    <w:rsid w:val="002D53B8"/>
    <w:rsid w:val="002F28F0"/>
    <w:rsid w:val="002F4A2D"/>
    <w:rsid w:val="00302D76"/>
    <w:rsid w:val="00310B03"/>
    <w:rsid w:val="00322EE1"/>
    <w:rsid w:val="0032373B"/>
    <w:rsid w:val="0034128B"/>
    <w:rsid w:val="003432AF"/>
    <w:rsid w:val="003952BD"/>
    <w:rsid w:val="003B2CC3"/>
    <w:rsid w:val="003C0053"/>
    <w:rsid w:val="003E0278"/>
    <w:rsid w:val="003F25D9"/>
    <w:rsid w:val="00404B75"/>
    <w:rsid w:val="0041036A"/>
    <w:rsid w:val="00424FCD"/>
    <w:rsid w:val="00430231"/>
    <w:rsid w:val="00430EE6"/>
    <w:rsid w:val="00443539"/>
    <w:rsid w:val="0044361E"/>
    <w:rsid w:val="004438BD"/>
    <w:rsid w:val="0044658B"/>
    <w:rsid w:val="00484030"/>
    <w:rsid w:val="0048424A"/>
    <w:rsid w:val="0048753B"/>
    <w:rsid w:val="00497B0B"/>
    <w:rsid w:val="004A1363"/>
    <w:rsid w:val="004A52B3"/>
    <w:rsid w:val="004B65CD"/>
    <w:rsid w:val="004C58A7"/>
    <w:rsid w:val="004D3611"/>
    <w:rsid w:val="004E72E6"/>
    <w:rsid w:val="00515E44"/>
    <w:rsid w:val="00516E66"/>
    <w:rsid w:val="00534C35"/>
    <w:rsid w:val="00546353"/>
    <w:rsid w:val="0054664E"/>
    <w:rsid w:val="00565A82"/>
    <w:rsid w:val="00566D86"/>
    <w:rsid w:val="0056732E"/>
    <w:rsid w:val="00594C11"/>
    <w:rsid w:val="005A799A"/>
    <w:rsid w:val="005B0858"/>
    <w:rsid w:val="005C1C9C"/>
    <w:rsid w:val="005C2578"/>
    <w:rsid w:val="005E2C62"/>
    <w:rsid w:val="005E47B7"/>
    <w:rsid w:val="005F0043"/>
    <w:rsid w:val="006003B2"/>
    <w:rsid w:val="00603763"/>
    <w:rsid w:val="006037DC"/>
    <w:rsid w:val="00606814"/>
    <w:rsid w:val="00607FE2"/>
    <w:rsid w:val="0064494E"/>
    <w:rsid w:val="00652758"/>
    <w:rsid w:val="006631F2"/>
    <w:rsid w:val="006650D7"/>
    <w:rsid w:val="0066646A"/>
    <w:rsid w:val="0067068E"/>
    <w:rsid w:val="00670C5F"/>
    <w:rsid w:val="006813D3"/>
    <w:rsid w:val="00683D05"/>
    <w:rsid w:val="006870C7"/>
    <w:rsid w:val="006A0559"/>
    <w:rsid w:val="006D3E88"/>
    <w:rsid w:val="006F573B"/>
    <w:rsid w:val="00700A5A"/>
    <w:rsid w:val="0071312B"/>
    <w:rsid w:val="00721D73"/>
    <w:rsid w:val="00761477"/>
    <w:rsid w:val="0076313F"/>
    <w:rsid w:val="007827CB"/>
    <w:rsid w:val="007A1EE9"/>
    <w:rsid w:val="007B63E6"/>
    <w:rsid w:val="007C1749"/>
    <w:rsid w:val="007C1785"/>
    <w:rsid w:val="007E1246"/>
    <w:rsid w:val="007E2254"/>
    <w:rsid w:val="007E5BFD"/>
    <w:rsid w:val="007E6927"/>
    <w:rsid w:val="007F0986"/>
    <w:rsid w:val="008107C5"/>
    <w:rsid w:val="0081400C"/>
    <w:rsid w:val="00815B94"/>
    <w:rsid w:val="008350A9"/>
    <w:rsid w:val="00836179"/>
    <w:rsid w:val="008823EA"/>
    <w:rsid w:val="008845EE"/>
    <w:rsid w:val="00890D54"/>
    <w:rsid w:val="00891C76"/>
    <w:rsid w:val="008930F8"/>
    <w:rsid w:val="0089745B"/>
    <w:rsid w:val="008A6810"/>
    <w:rsid w:val="008A7D9B"/>
    <w:rsid w:val="008C1A7C"/>
    <w:rsid w:val="008C4E07"/>
    <w:rsid w:val="008C5A0F"/>
    <w:rsid w:val="008D5D81"/>
    <w:rsid w:val="008E2AF0"/>
    <w:rsid w:val="00914B2B"/>
    <w:rsid w:val="00921F57"/>
    <w:rsid w:val="009317E3"/>
    <w:rsid w:val="00952EB5"/>
    <w:rsid w:val="00956857"/>
    <w:rsid w:val="0096038E"/>
    <w:rsid w:val="00977427"/>
    <w:rsid w:val="00982790"/>
    <w:rsid w:val="00983039"/>
    <w:rsid w:val="00991818"/>
    <w:rsid w:val="0099671F"/>
    <w:rsid w:val="009F09B9"/>
    <w:rsid w:val="00A06E8F"/>
    <w:rsid w:val="00A1119C"/>
    <w:rsid w:val="00A14493"/>
    <w:rsid w:val="00A26917"/>
    <w:rsid w:val="00A42C27"/>
    <w:rsid w:val="00A910C9"/>
    <w:rsid w:val="00AB2CEF"/>
    <w:rsid w:val="00AC0729"/>
    <w:rsid w:val="00AC579D"/>
    <w:rsid w:val="00AE0122"/>
    <w:rsid w:val="00AE1D80"/>
    <w:rsid w:val="00AE411D"/>
    <w:rsid w:val="00AF5DD6"/>
    <w:rsid w:val="00AF6759"/>
    <w:rsid w:val="00B00A97"/>
    <w:rsid w:val="00B10F8D"/>
    <w:rsid w:val="00B37F13"/>
    <w:rsid w:val="00B43E92"/>
    <w:rsid w:val="00B52340"/>
    <w:rsid w:val="00B80AF5"/>
    <w:rsid w:val="00B83667"/>
    <w:rsid w:val="00B84046"/>
    <w:rsid w:val="00B85394"/>
    <w:rsid w:val="00BB70C8"/>
    <w:rsid w:val="00BC1BEE"/>
    <w:rsid w:val="00BD06A9"/>
    <w:rsid w:val="00BD1BA0"/>
    <w:rsid w:val="00BD4B96"/>
    <w:rsid w:val="00C031FD"/>
    <w:rsid w:val="00C05F08"/>
    <w:rsid w:val="00C322F0"/>
    <w:rsid w:val="00C32BE4"/>
    <w:rsid w:val="00C417C4"/>
    <w:rsid w:val="00C4344A"/>
    <w:rsid w:val="00C45118"/>
    <w:rsid w:val="00C46F90"/>
    <w:rsid w:val="00C479BE"/>
    <w:rsid w:val="00C61364"/>
    <w:rsid w:val="00C85A41"/>
    <w:rsid w:val="00C97C1D"/>
    <w:rsid w:val="00CA7896"/>
    <w:rsid w:val="00CD2DD4"/>
    <w:rsid w:val="00CD3A77"/>
    <w:rsid w:val="00CD7FFD"/>
    <w:rsid w:val="00CE2594"/>
    <w:rsid w:val="00D12315"/>
    <w:rsid w:val="00D15099"/>
    <w:rsid w:val="00D205DA"/>
    <w:rsid w:val="00D35808"/>
    <w:rsid w:val="00D36F33"/>
    <w:rsid w:val="00D70338"/>
    <w:rsid w:val="00D71BE1"/>
    <w:rsid w:val="00DA23E0"/>
    <w:rsid w:val="00DB6F69"/>
    <w:rsid w:val="00E06ACA"/>
    <w:rsid w:val="00E22E27"/>
    <w:rsid w:val="00E2400C"/>
    <w:rsid w:val="00E302C7"/>
    <w:rsid w:val="00E4044C"/>
    <w:rsid w:val="00E40B63"/>
    <w:rsid w:val="00E51AF0"/>
    <w:rsid w:val="00E53809"/>
    <w:rsid w:val="00E5464D"/>
    <w:rsid w:val="00E66AFB"/>
    <w:rsid w:val="00E87B0B"/>
    <w:rsid w:val="00EB2151"/>
    <w:rsid w:val="00ED2E95"/>
    <w:rsid w:val="00ED7FAB"/>
    <w:rsid w:val="00EE256B"/>
    <w:rsid w:val="00EE7CCF"/>
    <w:rsid w:val="00EF0F6C"/>
    <w:rsid w:val="00F0032B"/>
    <w:rsid w:val="00F023C1"/>
    <w:rsid w:val="00F04B2E"/>
    <w:rsid w:val="00F04E29"/>
    <w:rsid w:val="00F3162B"/>
    <w:rsid w:val="00F368D3"/>
    <w:rsid w:val="00F62AB3"/>
    <w:rsid w:val="00F72465"/>
    <w:rsid w:val="00FA6D2A"/>
    <w:rsid w:val="00FE1D25"/>
    <w:rsid w:val="00FF25F6"/>
    <w:rsid w:val="00FF3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51E38"/>
  <w15:docId w15:val="{7A7D86B9-860B-4563-8A5D-37A9C898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8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0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606814"/>
    <w:pPr>
      <w:keepLines w:val="0"/>
      <w:pBdr>
        <w:top w:val="single" w:sz="18" w:space="6" w:color="003399"/>
      </w:pBdr>
      <w:spacing w:before="240"/>
      <w:outlineLvl w:val="1"/>
    </w:pPr>
    <w:rPr>
      <w:rFonts w:ascii="Trebuchet MS" w:eastAsia="Times New Roman" w:hAnsi="Trebuchet MS" w:cs="Arial"/>
      <w:b w:val="0"/>
      <w:bCs w:val="0"/>
      <w:color w:val="0066CC"/>
      <w:kern w:val="32"/>
      <w:sz w:val="36"/>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6814"/>
    <w:pPr>
      <w:autoSpaceDE w:val="0"/>
      <w:autoSpaceDN w:val="0"/>
      <w:adjustRightInd w:val="0"/>
      <w:spacing w:after="0" w:line="240" w:lineRule="auto"/>
    </w:pPr>
    <w:rPr>
      <w:rFonts w:ascii="Bradley Hand ITC" w:hAnsi="Bradley Hand ITC" w:cs="Bradley Hand ITC"/>
      <w:color w:val="000000"/>
      <w:sz w:val="24"/>
      <w:szCs w:val="24"/>
    </w:rPr>
  </w:style>
  <w:style w:type="character" w:customStyle="1" w:styleId="Heading2Char">
    <w:name w:val="Heading 2 Char"/>
    <w:basedOn w:val="DefaultParagraphFont"/>
    <w:link w:val="Heading2"/>
    <w:rsid w:val="00606814"/>
    <w:rPr>
      <w:rFonts w:ascii="Trebuchet MS" w:eastAsia="Times New Roman" w:hAnsi="Trebuchet MS" w:cs="Arial"/>
      <w:color w:val="0066CC"/>
      <w:kern w:val="32"/>
      <w:sz w:val="36"/>
      <w:szCs w:val="38"/>
    </w:rPr>
  </w:style>
  <w:style w:type="paragraph" w:styleId="BodyText">
    <w:name w:val="Body Text"/>
    <w:basedOn w:val="Normal"/>
    <w:link w:val="BodyTextChar"/>
    <w:rsid w:val="00606814"/>
    <w:pPr>
      <w:spacing w:after="120"/>
    </w:pPr>
    <w:rPr>
      <w:rFonts w:ascii="Verdana" w:hAnsi="Verdana"/>
      <w:sz w:val="20"/>
      <w:szCs w:val="20"/>
    </w:rPr>
  </w:style>
  <w:style w:type="character" w:customStyle="1" w:styleId="BodyTextChar">
    <w:name w:val="Body Text Char"/>
    <w:basedOn w:val="DefaultParagraphFont"/>
    <w:link w:val="BodyText"/>
    <w:rsid w:val="00606814"/>
    <w:rPr>
      <w:rFonts w:ascii="Verdana" w:eastAsia="Times New Roman" w:hAnsi="Verdana" w:cs="Times New Roman"/>
      <w:sz w:val="20"/>
      <w:szCs w:val="20"/>
    </w:rPr>
  </w:style>
  <w:style w:type="paragraph" w:customStyle="1" w:styleId="NewsletterTitle">
    <w:name w:val="Newsletter Title"/>
    <w:basedOn w:val="Normal"/>
    <w:rsid w:val="00606814"/>
    <w:pPr>
      <w:jc w:val="center"/>
    </w:pPr>
    <w:rPr>
      <w:rFonts w:ascii="Trebuchet MS" w:hAnsi="Trebuchet MS"/>
      <w:color w:val="0066CC"/>
      <w:sz w:val="60"/>
    </w:rPr>
  </w:style>
  <w:style w:type="paragraph" w:customStyle="1" w:styleId="NewsletterDate">
    <w:name w:val="Newsletter Date"/>
    <w:basedOn w:val="Normal"/>
    <w:rsid w:val="00606814"/>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606814"/>
    <w:pPr>
      <w:spacing w:before="240"/>
    </w:pPr>
    <w:rPr>
      <w:rFonts w:ascii="Trebuchet MS" w:hAnsi="Trebuchet MS"/>
      <w:color w:val="FFFF99"/>
      <w:sz w:val="32"/>
      <w:szCs w:val="32"/>
    </w:rPr>
  </w:style>
  <w:style w:type="paragraph" w:customStyle="1" w:styleId="TableofContentsEntry">
    <w:name w:val="Table of Contents Entry"/>
    <w:basedOn w:val="Normal"/>
    <w:rsid w:val="00606814"/>
    <w:pPr>
      <w:numPr>
        <w:numId w:val="1"/>
      </w:numPr>
      <w:spacing w:after="120"/>
    </w:pPr>
    <w:rPr>
      <w:rFonts w:ascii="Verdana" w:hAnsi="Verdana"/>
      <w:color w:val="FFFFFF"/>
      <w:sz w:val="20"/>
      <w:szCs w:val="20"/>
    </w:rPr>
  </w:style>
  <w:style w:type="paragraph" w:customStyle="1" w:styleId="SideBarHeading">
    <w:name w:val="Side Bar Heading"/>
    <w:basedOn w:val="Normal"/>
    <w:rsid w:val="00606814"/>
    <w:pPr>
      <w:keepNext/>
      <w:spacing w:before="480"/>
    </w:pPr>
    <w:rPr>
      <w:rFonts w:ascii="Trebuchet MS" w:hAnsi="Trebuchet MS"/>
      <w:b/>
      <w:bCs/>
      <w:color w:val="FFFF99"/>
      <w:sz w:val="22"/>
    </w:rPr>
  </w:style>
  <w:style w:type="paragraph" w:customStyle="1" w:styleId="Links">
    <w:name w:val="Links"/>
    <w:basedOn w:val="Normal"/>
    <w:rsid w:val="00606814"/>
    <w:pPr>
      <w:spacing w:before="120"/>
    </w:pPr>
    <w:rPr>
      <w:rFonts w:ascii="Verdana" w:hAnsi="Verdana"/>
      <w:color w:val="99CCFF"/>
      <w:sz w:val="20"/>
      <w:szCs w:val="20"/>
    </w:rPr>
  </w:style>
  <w:style w:type="character" w:styleId="Hyperlink">
    <w:name w:val="Hyperlink"/>
    <w:basedOn w:val="DefaultParagraphFont"/>
    <w:rsid w:val="00606814"/>
    <w:rPr>
      <w:rFonts w:ascii="Verdana" w:hAnsi="Verdana" w:cs="Times New Roman"/>
      <w:color w:val="99CCFF"/>
      <w:sz w:val="20"/>
      <w:szCs w:val="20"/>
      <w:u w:val="none"/>
    </w:rPr>
  </w:style>
  <w:style w:type="paragraph" w:customStyle="1" w:styleId="VolumeandIssue">
    <w:name w:val="Volume and Issue"/>
    <w:basedOn w:val="NewsletterDate"/>
    <w:rsid w:val="00606814"/>
    <w:pPr>
      <w:jc w:val="right"/>
    </w:pPr>
  </w:style>
  <w:style w:type="paragraph" w:styleId="NormalWeb">
    <w:name w:val="Normal (Web)"/>
    <w:basedOn w:val="Normal"/>
    <w:uiPriority w:val="99"/>
    <w:unhideWhenUsed/>
    <w:rsid w:val="00606814"/>
    <w:pPr>
      <w:textAlignment w:val="baseline"/>
    </w:pPr>
  </w:style>
  <w:style w:type="table" w:styleId="TableGrid">
    <w:name w:val="Table Grid"/>
    <w:basedOn w:val="TableNormal"/>
    <w:rsid w:val="00606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06814"/>
    <w:rPr>
      <w:i/>
      <w:iCs/>
    </w:rPr>
  </w:style>
  <w:style w:type="character" w:customStyle="1" w:styleId="Heading1Char">
    <w:name w:val="Heading 1 Char"/>
    <w:basedOn w:val="DefaultParagraphFont"/>
    <w:link w:val="Heading1"/>
    <w:uiPriority w:val="9"/>
    <w:rsid w:val="0060681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06814"/>
    <w:rPr>
      <w:rFonts w:ascii="Tahoma" w:hAnsi="Tahoma" w:cs="Tahoma"/>
      <w:sz w:val="16"/>
      <w:szCs w:val="16"/>
    </w:rPr>
  </w:style>
  <w:style w:type="character" w:customStyle="1" w:styleId="BalloonTextChar">
    <w:name w:val="Balloon Text Char"/>
    <w:basedOn w:val="DefaultParagraphFont"/>
    <w:link w:val="BalloonText"/>
    <w:uiPriority w:val="99"/>
    <w:semiHidden/>
    <w:rsid w:val="00606814"/>
    <w:rPr>
      <w:rFonts w:ascii="Tahoma" w:eastAsia="Times New Roman" w:hAnsi="Tahoma" w:cs="Tahoma"/>
      <w:sz w:val="16"/>
      <w:szCs w:val="16"/>
    </w:rPr>
  </w:style>
  <w:style w:type="character" w:styleId="Strong">
    <w:name w:val="Strong"/>
    <w:basedOn w:val="DefaultParagraphFont"/>
    <w:uiPriority w:val="22"/>
    <w:qFormat/>
    <w:rsid w:val="00BB70C8"/>
    <w:rPr>
      <w:b/>
      <w:bCs/>
    </w:rPr>
  </w:style>
  <w:style w:type="character" w:customStyle="1" w:styleId="UnresolvedMention">
    <w:name w:val="Unresolved Mention"/>
    <w:basedOn w:val="DefaultParagraphFont"/>
    <w:uiPriority w:val="99"/>
    <w:semiHidden/>
    <w:unhideWhenUsed/>
    <w:rsid w:val="00BD1BA0"/>
    <w:rPr>
      <w:color w:val="605E5C"/>
      <w:shd w:val="clear" w:color="auto" w:fill="E1DFDD"/>
    </w:rPr>
  </w:style>
  <w:style w:type="character" w:styleId="FollowedHyperlink">
    <w:name w:val="FollowedHyperlink"/>
    <w:basedOn w:val="DefaultParagraphFont"/>
    <w:uiPriority w:val="99"/>
    <w:semiHidden/>
    <w:unhideWhenUsed/>
    <w:rsid w:val="00BD1BA0"/>
    <w:rPr>
      <w:color w:val="800080" w:themeColor="followedHyperlink"/>
      <w:u w:val="single"/>
    </w:rPr>
  </w:style>
  <w:style w:type="paragraph" w:styleId="ListParagraph">
    <w:name w:val="List Paragraph"/>
    <w:basedOn w:val="Normal"/>
    <w:uiPriority w:val="34"/>
    <w:qFormat/>
    <w:rsid w:val="00F023C1"/>
    <w:pPr>
      <w:ind w:left="720"/>
      <w:contextualSpacing/>
    </w:pPr>
  </w:style>
  <w:style w:type="paragraph" w:styleId="FootnoteText">
    <w:name w:val="footnote text"/>
    <w:basedOn w:val="Normal"/>
    <w:link w:val="FootnoteTextChar"/>
    <w:semiHidden/>
    <w:unhideWhenUsed/>
    <w:rsid w:val="00DA23E0"/>
    <w:rPr>
      <w:sz w:val="20"/>
      <w:szCs w:val="20"/>
    </w:rPr>
  </w:style>
  <w:style w:type="character" w:customStyle="1" w:styleId="FootnoteTextChar">
    <w:name w:val="Footnote Text Char"/>
    <w:basedOn w:val="DefaultParagraphFont"/>
    <w:link w:val="FootnoteText"/>
    <w:semiHidden/>
    <w:rsid w:val="00DA23E0"/>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DA23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279190">
      <w:bodyDiv w:val="1"/>
      <w:marLeft w:val="0"/>
      <w:marRight w:val="0"/>
      <w:marTop w:val="0"/>
      <w:marBottom w:val="0"/>
      <w:divBdr>
        <w:top w:val="none" w:sz="0" w:space="0" w:color="auto"/>
        <w:left w:val="none" w:sz="0" w:space="0" w:color="auto"/>
        <w:bottom w:val="none" w:sz="0" w:space="0" w:color="auto"/>
        <w:right w:val="none" w:sz="0" w:space="0" w:color="auto"/>
      </w:divBdr>
    </w:div>
    <w:div w:id="1484614802">
      <w:bodyDiv w:val="1"/>
      <w:marLeft w:val="0"/>
      <w:marRight w:val="0"/>
      <w:marTop w:val="0"/>
      <w:marBottom w:val="0"/>
      <w:divBdr>
        <w:top w:val="none" w:sz="0" w:space="0" w:color="auto"/>
        <w:left w:val="none" w:sz="0" w:space="0" w:color="auto"/>
        <w:bottom w:val="none" w:sz="0" w:space="0" w:color="auto"/>
        <w:right w:val="none" w:sz="0" w:space="0" w:color="auto"/>
      </w:divBdr>
      <w:divsChild>
        <w:div w:id="991101701">
          <w:marLeft w:val="0"/>
          <w:marRight w:val="0"/>
          <w:marTop w:val="0"/>
          <w:marBottom w:val="0"/>
          <w:divBdr>
            <w:top w:val="none" w:sz="0" w:space="0" w:color="auto"/>
            <w:left w:val="none" w:sz="0" w:space="0" w:color="auto"/>
            <w:bottom w:val="none" w:sz="0" w:space="0" w:color="auto"/>
            <w:right w:val="none" w:sz="0" w:space="0" w:color="auto"/>
          </w:divBdr>
        </w:div>
        <w:div w:id="1779832029">
          <w:marLeft w:val="0"/>
          <w:marRight w:val="0"/>
          <w:marTop w:val="0"/>
          <w:marBottom w:val="0"/>
          <w:divBdr>
            <w:top w:val="none" w:sz="0" w:space="0" w:color="auto"/>
            <w:left w:val="none" w:sz="0" w:space="0" w:color="auto"/>
            <w:bottom w:val="none" w:sz="0" w:space="0" w:color="auto"/>
            <w:right w:val="none" w:sz="0" w:space="0" w:color="auto"/>
          </w:divBdr>
        </w:div>
        <w:div w:id="198947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www.reginacleri.com/" TargetMode="External"/><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hyperlink" Target="mailto:antiguaspr@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yperlink" Target="mailto:antiguaspr@gmail.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26EB4C-992E-4678-863E-70319C4A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2146</TotalTime>
  <Pages>29</Pages>
  <Words>7029</Words>
  <Characters>40066</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47001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Piti Cerra</cp:lastModifiedBy>
  <cp:revision>17</cp:revision>
  <cp:lastPrinted>2021-09-14T18:54:00Z</cp:lastPrinted>
  <dcterms:created xsi:type="dcterms:W3CDTF">2019-06-02T00:06:00Z</dcterms:created>
  <dcterms:modified xsi:type="dcterms:W3CDTF">2024-05-14T16:32:00Z</dcterms:modified>
</cp:coreProperties>
</file>